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2DAD" w14:textId="77777777" w:rsidR="00966F44" w:rsidRPr="00C00CE4" w:rsidRDefault="00966F44" w:rsidP="00966F44">
      <w:pPr>
        <w:jc w:val="center"/>
        <w:rPr>
          <w:b/>
          <w:bCs/>
        </w:rPr>
      </w:pPr>
      <w:r w:rsidRPr="00C00CE4">
        <w:rPr>
          <w:noProof/>
          <w:lang w:eastAsia="el-GR"/>
        </w:rPr>
        <w:drawing>
          <wp:inline distT="0" distB="0" distL="0" distR="0" wp14:anchorId="3E6C7C65" wp14:editId="62ED02FC">
            <wp:extent cx="1879600" cy="742950"/>
            <wp:effectExtent l="0" t="0" r="6350" b="0"/>
            <wp:docPr id="56325761"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γραφιστική&#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0" cy="742950"/>
                    </a:xfrm>
                    <a:prstGeom prst="rect">
                      <a:avLst/>
                    </a:prstGeom>
                    <a:noFill/>
                    <a:ln>
                      <a:noFill/>
                    </a:ln>
                  </pic:spPr>
                </pic:pic>
              </a:graphicData>
            </a:graphic>
          </wp:inline>
        </w:drawing>
      </w:r>
    </w:p>
    <w:p w14:paraId="2798423B" w14:textId="1EB39C53" w:rsidR="00966F44" w:rsidRPr="0094564C" w:rsidRDefault="00966F44" w:rsidP="00966F44">
      <w:pPr>
        <w:spacing w:after="0" w:line="276" w:lineRule="auto"/>
        <w:jc w:val="right"/>
        <w:rPr>
          <w:rFonts w:cstheme="minorHAnsi"/>
          <w:b/>
          <w:bCs/>
          <w:kern w:val="2"/>
          <w:sz w:val="24"/>
          <w:szCs w:val="24"/>
          <w14:ligatures w14:val="standardContextual"/>
        </w:rPr>
      </w:pPr>
      <w:r w:rsidRPr="005C1129">
        <w:rPr>
          <w:rFonts w:cstheme="minorHAnsi"/>
          <w:b/>
          <w:bCs/>
          <w:kern w:val="2"/>
          <w:sz w:val="24"/>
          <w:szCs w:val="24"/>
          <w14:ligatures w14:val="standardContextual"/>
        </w:rPr>
        <w:t>Αθήνα,</w:t>
      </w:r>
      <w:r w:rsidR="005F745A">
        <w:rPr>
          <w:rFonts w:cstheme="minorHAnsi"/>
          <w:b/>
          <w:bCs/>
          <w:kern w:val="2"/>
          <w:sz w:val="24"/>
          <w:szCs w:val="24"/>
          <w14:ligatures w14:val="standardContextual"/>
        </w:rPr>
        <w:t xml:space="preserve"> 05</w:t>
      </w:r>
      <w:r w:rsidRPr="005C1129">
        <w:rPr>
          <w:rFonts w:cstheme="minorHAnsi"/>
          <w:b/>
          <w:bCs/>
          <w:kern w:val="2"/>
          <w:sz w:val="24"/>
          <w:szCs w:val="24"/>
          <w14:ligatures w14:val="standardContextual"/>
        </w:rPr>
        <w:t>.0</w:t>
      </w:r>
      <w:r>
        <w:rPr>
          <w:rFonts w:cstheme="minorHAnsi"/>
          <w:b/>
          <w:bCs/>
          <w:kern w:val="2"/>
          <w:sz w:val="24"/>
          <w:szCs w:val="24"/>
          <w:lang w:val="en-US"/>
          <w14:ligatures w14:val="standardContextual"/>
        </w:rPr>
        <w:t>3</w:t>
      </w:r>
      <w:r w:rsidRPr="005C1129">
        <w:rPr>
          <w:rFonts w:cstheme="minorHAnsi"/>
          <w:b/>
          <w:bCs/>
          <w:kern w:val="2"/>
          <w:sz w:val="24"/>
          <w:szCs w:val="24"/>
          <w14:ligatures w14:val="standardContextual"/>
        </w:rPr>
        <w:t>.202</w:t>
      </w:r>
      <w:r w:rsidRPr="0094564C">
        <w:rPr>
          <w:rFonts w:cstheme="minorHAnsi"/>
          <w:b/>
          <w:bCs/>
          <w:kern w:val="2"/>
          <w:sz w:val="24"/>
          <w:szCs w:val="24"/>
          <w14:ligatures w14:val="standardContextual"/>
        </w:rPr>
        <w:t>6</w:t>
      </w:r>
    </w:p>
    <w:p w14:paraId="173198FE" w14:textId="77777777" w:rsidR="00966F44" w:rsidRPr="005C1129" w:rsidRDefault="00966F44" w:rsidP="00966F44">
      <w:pPr>
        <w:spacing w:after="0" w:line="276" w:lineRule="auto"/>
        <w:jc w:val="both"/>
        <w:rPr>
          <w:rFonts w:cstheme="minorHAnsi"/>
          <w:b/>
          <w:bCs/>
          <w:kern w:val="2"/>
          <w:sz w:val="24"/>
          <w:szCs w:val="24"/>
          <w14:ligatures w14:val="standardContextual"/>
        </w:rPr>
      </w:pPr>
    </w:p>
    <w:p w14:paraId="64C70DA8" w14:textId="77777777" w:rsidR="00966F44" w:rsidRPr="005C1129" w:rsidRDefault="00966F44" w:rsidP="00966F44">
      <w:pPr>
        <w:spacing w:after="0" w:line="276" w:lineRule="auto"/>
        <w:jc w:val="center"/>
        <w:rPr>
          <w:rFonts w:cstheme="minorHAnsi"/>
          <w:b/>
          <w:bCs/>
          <w:kern w:val="2"/>
          <w:sz w:val="24"/>
          <w:szCs w:val="24"/>
          <w14:ligatures w14:val="standardContextual"/>
        </w:rPr>
      </w:pPr>
      <w:r w:rsidRPr="005C1129">
        <w:rPr>
          <w:rFonts w:cstheme="minorHAnsi"/>
          <w:b/>
          <w:bCs/>
          <w:kern w:val="2"/>
          <w:sz w:val="24"/>
          <w:szCs w:val="24"/>
          <w14:ligatures w14:val="standardContextual"/>
        </w:rPr>
        <w:t>Ερώτηση</w:t>
      </w:r>
    </w:p>
    <w:p w14:paraId="4363C783" w14:textId="77777777" w:rsidR="00966F44" w:rsidRPr="005C1129" w:rsidRDefault="00966F44" w:rsidP="00966F44">
      <w:pPr>
        <w:spacing w:after="0" w:line="276" w:lineRule="auto"/>
        <w:jc w:val="center"/>
        <w:rPr>
          <w:rFonts w:cstheme="minorHAnsi"/>
          <w:b/>
          <w:bCs/>
          <w:kern w:val="2"/>
          <w:sz w:val="24"/>
          <w:szCs w:val="24"/>
          <w14:ligatures w14:val="standardContextual"/>
        </w:rPr>
      </w:pPr>
    </w:p>
    <w:p w14:paraId="65E9D27E" w14:textId="77777777" w:rsidR="00966F44" w:rsidRDefault="00966F44" w:rsidP="00966F44">
      <w:pPr>
        <w:spacing w:after="0" w:line="276" w:lineRule="auto"/>
        <w:jc w:val="center"/>
        <w:rPr>
          <w:rFonts w:cstheme="minorHAnsi"/>
          <w:b/>
          <w:bCs/>
          <w:kern w:val="2"/>
          <w:sz w:val="24"/>
          <w:szCs w:val="24"/>
          <w14:ligatures w14:val="standardContextual"/>
        </w:rPr>
      </w:pPr>
      <w:r w:rsidRPr="005C1129">
        <w:rPr>
          <w:rFonts w:cstheme="minorHAnsi"/>
          <w:b/>
          <w:bCs/>
          <w:kern w:val="2"/>
          <w:sz w:val="24"/>
          <w:szCs w:val="24"/>
          <w14:ligatures w14:val="standardContextual"/>
        </w:rPr>
        <w:t>Προς το</w:t>
      </w:r>
      <w:r>
        <w:rPr>
          <w:rFonts w:cstheme="minorHAnsi"/>
          <w:b/>
          <w:bCs/>
          <w:kern w:val="2"/>
          <w:sz w:val="24"/>
          <w:szCs w:val="24"/>
          <w14:ligatures w14:val="standardContextual"/>
        </w:rPr>
        <w:t>υς</w:t>
      </w:r>
      <w:r w:rsidRPr="005C1129">
        <w:rPr>
          <w:rFonts w:cstheme="minorHAnsi"/>
          <w:b/>
          <w:bCs/>
          <w:kern w:val="2"/>
          <w:sz w:val="24"/>
          <w:szCs w:val="24"/>
          <w14:ligatures w14:val="standardContextual"/>
        </w:rPr>
        <w:t xml:space="preserve">  Υπουργ</w:t>
      </w:r>
      <w:r>
        <w:rPr>
          <w:rFonts w:cstheme="minorHAnsi"/>
          <w:b/>
          <w:bCs/>
          <w:kern w:val="2"/>
          <w:sz w:val="24"/>
          <w:szCs w:val="24"/>
          <w14:ligatures w14:val="standardContextual"/>
        </w:rPr>
        <w:t>ούς</w:t>
      </w:r>
    </w:p>
    <w:p w14:paraId="563D06CF" w14:textId="77777777" w:rsidR="00966F44" w:rsidRPr="009401F6" w:rsidRDefault="00966F44" w:rsidP="00966F44">
      <w:pPr>
        <w:pStyle w:val="a6"/>
        <w:numPr>
          <w:ilvl w:val="0"/>
          <w:numId w:val="3"/>
        </w:numPr>
        <w:spacing w:after="0" w:line="276" w:lineRule="auto"/>
        <w:jc w:val="center"/>
        <w:rPr>
          <w:rFonts w:cstheme="minorHAnsi"/>
          <w:b/>
          <w:bCs/>
          <w:kern w:val="2"/>
          <w:sz w:val="24"/>
          <w:szCs w:val="24"/>
          <w14:ligatures w14:val="standardContextual"/>
        </w:rPr>
      </w:pPr>
      <w:r w:rsidRPr="009401F6">
        <w:rPr>
          <w:rFonts w:cstheme="minorHAnsi"/>
          <w:b/>
          <w:bCs/>
          <w:kern w:val="2"/>
          <w:sz w:val="24"/>
          <w:szCs w:val="24"/>
          <w14:ligatures w14:val="standardContextual"/>
        </w:rPr>
        <w:t>Εθνικής Οικονομίας και Οικονομικών</w:t>
      </w:r>
    </w:p>
    <w:p w14:paraId="7E3B27A2" w14:textId="77777777" w:rsidR="00966F44" w:rsidRPr="009401F6" w:rsidRDefault="00966F44" w:rsidP="00966F44">
      <w:pPr>
        <w:pStyle w:val="a6"/>
        <w:numPr>
          <w:ilvl w:val="0"/>
          <w:numId w:val="3"/>
        </w:numPr>
        <w:spacing w:after="0" w:line="276" w:lineRule="auto"/>
        <w:jc w:val="center"/>
        <w:rPr>
          <w:rFonts w:cstheme="minorHAnsi"/>
          <w:b/>
          <w:bCs/>
          <w:kern w:val="2"/>
          <w:sz w:val="24"/>
          <w:szCs w:val="24"/>
          <w14:ligatures w14:val="standardContextual"/>
        </w:rPr>
      </w:pPr>
      <w:r w:rsidRPr="009401F6">
        <w:rPr>
          <w:rFonts w:cstheme="minorHAnsi"/>
          <w:b/>
          <w:bCs/>
          <w:kern w:val="2"/>
          <w:sz w:val="24"/>
          <w:szCs w:val="24"/>
          <w14:ligatures w14:val="standardContextual"/>
        </w:rPr>
        <w:t>Αγροτικής Ανάπτυξης &amp; Τροφίμων</w:t>
      </w:r>
    </w:p>
    <w:p w14:paraId="3E526DE8" w14:textId="77777777" w:rsidR="00966F44" w:rsidRDefault="00966F44" w:rsidP="008C0C48">
      <w:pPr>
        <w:jc w:val="both"/>
        <w:rPr>
          <w:b/>
          <w:bCs/>
          <w:sz w:val="24"/>
          <w:szCs w:val="24"/>
          <w:lang w:val="en-US"/>
        </w:rPr>
      </w:pPr>
    </w:p>
    <w:p w14:paraId="482E5F36" w14:textId="36077641" w:rsidR="005F745A" w:rsidRPr="005F745A" w:rsidRDefault="008C0C48" w:rsidP="008C0C48">
      <w:pPr>
        <w:jc w:val="both"/>
        <w:rPr>
          <w:b/>
          <w:bCs/>
          <w:sz w:val="24"/>
          <w:szCs w:val="24"/>
        </w:rPr>
      </w:pPr>
      <w:r w:rsidRPr="008C0C48">
        <w:rPr>
          <w:b/>
          <w:bCs/>
          <w:sz w:val="24"/>
          <w:szCs w:val="24"/>
        </w:rPr>
        <w:t>Θέμα: Καθυστερήσεις στην υλοποίηση και πληρωμή παρεμβάσεων του Προγράμματος Αγροτικής Ανάπτυξης και του Στρατηγικού Σχεδίου ΚΑΠ 2023–2027</w:t>
      </w:r>
    </w:p>
    <w:p w14:paraId="3A3966FD" w14:textId="77777777" w:rsidR="008C0C48" w:rsidRPr="008C0C48" w:rsidRDefault="008C0C48" w:rsidP="008C0C48">
      <w:pPr>
        <w:jc w:val="both"/>
        <w:rPr>
          <w:sz w:val="24"/>
          <w:szCs w:val="24"/>
        </w:rPr>
      </w:pPr>
      <w:r w:rsidRPr="008C0C48">
        <w:rPr>
          <w:sz w:val="24"/>
          <w:szCs w:val="24"/>
        </w:rPr>
        <w:t>Σοβαρές καθυστερήσεις καταγράφονται στην υλοποίηση και κυρίως στην πληρωμή παρεμβάσεων του Προγράμματος Αγροτικής Ανάπτυξης (ΠΑΑ) καθώς και του Στρατηγικού Σχεδίου της ΚΑΠ 2023–2027, προκαλώντας έντονη ανησυχία σε χιλιάδες δικαιούχους αγρότες, συνεταιρισμούς και Οργανώσεις Παραγωγών.</w:t>
      </w:r>
    </w:p>
    <w:p w14:paraId="4730D439" w14:textId="77777777" w:rsidR="008C0C48" w:rsidRPr="008C0C48" w:rsidRDefault="008C0C48" w:rsidP="008C0C48">
      <w:pPr>
        <w:jc w:val="both"/>
        <w:rPr>
          <w:sz w:val="24"/>
          <w:szCs w:val="24"/>
        </w:rPr>
      </w:pPr>
      <w:r w:rsidRPr="008C0C48">
        <w:rPr>
          <w:sz w:val="24"/>
          <w:szCs w:val="24"/>
        </w:rPr>
        <w:t>Σύμφωνα με σχετική επιστολή της Εθνικής Ένωσης Αγροτικών Συνεταιρισμών (ΕΘΕΑΣ) προς την ΑΑΔΕ, παρατηρείται σημαντική συσσώρευση καθυστερήσεων στις πληρωμές παρεμβάσεων του Πυλώνα ΙΙ, οι οποίες προστίθενται στα ήδη υφιστάμενα προβλήματα που έχουν προκύψει στον Πυλώνα Ι (Άμεσες Ενισχύσεις). Οι καθυστερήσεις αυτές φαίνεται να συνδέονται με τη διαδικασία ελέγχων που έχει αναλάβει η ΑΑΔΕ, μετά και τη δημιουργία του τμήματος ελέγχων στη ΓΔΕΛΕΠ.</w:t>
      </w:r>
    </w:p>
    <w:p w14:paraId="374A6028" w14:textId="77777777" w:rsidR="008C0C48" w:rsidRPr="008C0C48" w:rsidRDefault="008C0C48" w:rsidP="008C0C48">
      <w:pPr>
        <w:jc w:val="both"/>
        <w:rPr>
          <w:sz w:val="24"/>
          <w:szCs w:val="24"/>
        </w:rPr>
      </w:pPr>
      <w:r w:rsidRPr="008C0C48">
        <w:rPr>
          <w:sz w:val="24"/>
          <w:szCs w:val="24"/>
        </w:rPr>
        <w:t>Ιδιαίτερα ανησυχητικό είναι ότι σημαντικοί πόροι, που αφορούν επενδύσεις και δαπάνες οι οποίες έχουν ήδη πραγματοποιηθεί από τους δικαιούχους, δεν έχουν ακόμη καταβληθεί, με αποτέλεσμα πολλοί αγρότες, συνεταιρισμοί και αγροτικές επιχειρήσεις να βρίσκονται σε κατάσταση έντονης οικονομικής πίεσης και έλλειψης ρευστότητας.</w:t>
      </w:r>
    </w:p>
    <w:p w14:paraId="3B57A304" w14:textId="75AEF02E" w:rsidR="008C0C48" w:rsidRPr="008C0C48" w:rsidRDefault="008C0C48" w:rsidP="008C0C48">
      <w:pPr>
        <w:jc w:val="both"/>
        <w:rPr>
          <w:sz w:val="24"/>
          <w:szCs w:val="24"/>
        </w:rPr>
      </w:pPr>
      <w:r w:rsidRPr="008C0C48">
        <w:rPr>
          <w:sz w:val="24"/>
          <w:szCs w:val="24"/>
        </w:rPr>
        <w:t xml:space="preserve">Σύμφωνα με την </w:t>
      </w:r>
      <w:r>
        <w:rPr>
          <w:sz w:val="24"/>
          <w:szCs w:val="24"/>
        </w:rPr>
        <w:t>ανωτέρω επιστολή</w:t>
      </w:r>
      <w:r w:rsidRPr="008C0C48">
        <w:rPr>
          <w:sz w:val="24"/>
          <w:szCs w:val="24"/>
        </w:rPr>
        <w:t>, βασικό εμπόδιο αποτελεί το γεγονός ότι δεν έχουν ακόμη ολοκληρωθεί οι διαδικασίες εκχώρησης αρμοδιοτήτων αναγνώρισης και εκκαθάρισης δαπανών προς τις αρμόδιες υπηρεσίες (Περιφέρειες, ΔΑΟΚ και άλλους φορείς), γεγονός που εμποδίζει την προώθηση των πληρωμών για κρίσιμες παρεμβάσεις του προγράμματος.</w:t>
      </w:r>
    </w:p>
    <w:p w14:paraId="2C15AB0B" w14:textId="77777777" w:rsidR="008C0C48" w:rsidRPr="008C0C48" w:rsidRDefault="008C0C48" w:rsidP="008C0C48">
      <w:pPr>
        <w:jc w:val="both"/>
        <w:rPr>
          <w:sz w:val="24"/>
          <w:szCs w:val="24"/>
        </w:rPr>
      </w:pPr>
      <w:r w:rsidRPr="008C0C48">
        <w:rPr>
          <w:sz w:val="24"/>
          <w:szCs w:val="24"/>
        </w:rPr>
        <w:t>Οι καθυστερήσεις αυτές επηρεάζουν μεταξύ άλλων σημαντικές δράσεις όπως τα Σχέδια Βελτίωσης, τη Μεταποίηση, τα προγράμματα για Νέους Αγρότες, τις Ομάδες Παραγωγών, τα αντιχαλαζικά συστήματα, τις δράσεις εκπαίδευσης και συμβουλευτικής, καθώς και επενδύσεις που σχετίζονται με τη διαχείριση υδάτων, την κυκλική οικονομία και τον εκσυγχρονισμό της αγροτικής παραγωγής.</w:t>
      </w:r>
    </w:p>
    <w:p w14:paraId="564F8FA0" w14:textId="77777777" w:rsidR="008C0C48" w:rsidRPr="008C0C48" w:rsidRDefault="008C0C48" w:rsidP="008C0C48">
      <w:pPr>
        <w:jc w:val="both"/>
        <w:rPr>
          <w:sz w:val="24"/>
          <w:szCs w:val="24"/>
        </w:rPr>
      </w:pPr>
      <w:r w:rsidRPr="008C0C48">
        <w:rPr>
          <w:sz w:val="24"/>
          <w:szCs w:val="24"/>
        </w:rPr>
        <w:lastRenderedPageBreak/>
        <w:t>Η κατάσταση αυτή έχει ως αποτέλεσμα:</w:t>
      </w:r>
    </w:p>
    <w:p w14:paraId="4545C3AB" w14:textId="77777777" w:rsidR="008C0C48" w:rsidRPr="008C0C48" w:rsidRDefault="008C0C48" w:rsidP="008C0C48">
      <w:pPr>
        <w:numPr>
          <w:ilvl w:val="0"/>
          <w:numId w:val="1"/>
        </w:numPr>
        <w:jc w:val="both"/>
        <w:rPr>
          <w:sz w:val="24"/>
          <w:szCs w:val="24"/>
        </w:rPr>
      </w:pPr>
      <w:r w:rsidRPr="008C0C48">
        <w:rPr>
          <w:sz w:val="24"/>
          <w:szCs w:val="24"/>
        </w:rPr>
        <w:t>να μην καταβάλλονται ενισχύσεις σε δικαιούχους που έχουν ήδη υλοποιήσει τις υποχρεώσεις τους,</w:t>
      </w:r>
    </w:p>
    <w:p w14:paraId="20704918" w14:textId="77777777" w:rsidR="008C0C48" w:rsidRPr="008C0C48" w:rsidRDefault="008C0C48" w:rsidP="008C0C48">
      <w:pPr>
        <w:numPr>
          <w:ilvl w:val="0"/>
          <w:numId w:val="1"/>
        </w:numPr>
        <w:jc w:val="both"/>
        <w:rPr>
          <w:sz w:val="24"/>
          <w:szCs w:val="24"/>
        </w:rPr>
      </w:pPr>
      <w:r w:rsidRPr="008C0C48">
        <w:rPr>
          <w:sz w:val="24"/>
          <w:szCs w:val="24"/>
        </w:rPr>
        <w:t>να δημιουργούνται σοβαρά προβλήματα ρευστότητας σε αγροτικές εκμεταλλεύσεις και συνεταιρισμούς,</w:t>
      </w:r>
    </w:p>
    <w:p w14:paraId="0EB0EC9F" w14:textId="77777777" w:rsidR="008C0C48" w:rsidRPr="008C0C48" w:rsidRDefault="008C0C48" w:rsidP="008C0C48">
      <w:pPr>
        <w:numPr>
          <w:ilvl w:val="0"/>
          <w:numId w:val="1"/>
        </w:numPr>
        <w:jc w:val="both"/>
        <w:rPr>
          <w:sz w:val="24"/>
          <w:szCs w:val="24"/>
        </w:rPr>
      </w:pPr>
      <w:r w:rsidRPr="008C0C48">
        <w:rPr>
          <w:sz w:val="24"/>
          <w:szCs w:val="24"/>
        </w:rPr>
        <w:t>να παγώνουν επενδυτικά σχέδια και δράσεις εκσυγχρονισμού της αγροτικής παραγωγής.</w:t>
      </w:r>
    </w:p>
    <w:p w14:paraId="34724D81" w14:textId="77777777" w:rsidR="008C0C48" w:rsidRPr="008C0C48" w:rsidRDefault="008C0C48" w:rsidP="008C0C48">
      <w:pPr>
        <w:jc w:val="both"/>
        <w:rPr>
          <w:sz w:val="24"/>
          <w:szCs w:val="24"/>
        </w:rPr>
      </w:pPr>
      <w:r w:rsidRPr="008C0C48">
        <w:rPr>
          <w:sz w:val="24"/>
          <w:szCs w:val="24"/>
        </w:rPr>
        <w:t>Δεδομένου ότι η έγκαιρη υλοποίηση των παρεμβάσεων της ΚΑΠ αποτελεί κρίσιμο παράγοντα για τη βιωσιμότητα του αγροτικού τομέα και την αναπτυξιακή προοπτική της υπαίθρου,</w:t>
      </w:r>
    </w:p>
    <w:p w14:paraId="20141B1E" w14:textId="77777777" w:rsidR="008C0C48" w:rsidRPr="008C0C48" w:rsidRDefault="008C0C48" w:rsidP="008C0C48">
      <w:pPr>
        <w:jc w:val="both"/>
        <w:rPr>
          <w:sz w:val="24"/>
          <w:szCs w:val="24"/>
        </w:rPr>
      </w:pPr>
      <w:r w:rsidRPr="008C0C48">
        <w:rPr>
          <w:b/>
          <w:bCs/>
          <w:sz w:val="24"/>
          <w:szCs w:val="24"/>
        </w:rPr>
        <w:t>Ερωτώνται οι αρμόδιοι Υπουργοί:</w:t>
      </w:r>
    </w:p>
    <w:p w14:paraId="3E610BCA" w14:textId="77777777" w:rsidR="008C0C48" w:rsidRPr="008C0C48" w:rsidRDefault="008C0C48" w:rsidP="008C0C48">
      <w:pPr>
        <w:numPr>
          <w:ilvl w:val="0"/>
          <w:numId w:val="2"/>
        </w:numPr>
        <w:jc w:val="both"/>
        <w:rPr>
          <w:sz w:val="24"/>
          <w:szCs w:val="24"/>
        </w:rPr>
      </w:pPr>
      <w:r w:rsidRPr="008C0C48">
        <w:rPr>
          <w:sz w:val="24"/>
          <w:szCs w:val="24"/>
        </w:rPr>
        <w:t>Σε ποιο στάδιο βρίσκονται οι διαδικασίες εκχώρησης αρμοδιοτήτων αναγνώρισης και εκκαθάρισης δαπανών προς τις αρμόδιες υπηρεσίες για τις παρεμβάσεις του ΠΑΑ και του Στρατηγικού Σχεδίου ΚΑΠ 2023–2027;</w:t>
      </w:r>
    </w:p>
    <w:p w14:paraId="2C0E1F92" w14:textId="77777777" w:rsidR="008C0C48" w:rsidRPr="008C0C48" w:rsidRDefault="008C0C48" w:rsidP="008C0C48">
      <w:pPr>
        <w:numPr>
          <w:ilvl w:val="0"/>
          <w:numId w:val="2"/>
        </w:numPr>
        <w:jc w:val="both"/>
        <w:rPr>
          <w:sz w:val="24"/>
          <w:szCs w:val="24"/>
        </w:rPr>
      </w:pPr>
      <w:r w:rsidRPr="008C0C48">
        <w:rPr>
          <w:sz w:val="24"/>
          <w:szCs w:val="24"/>
        </w:rPr>
        <w:t>Ποιοι είναι οι λόγοι των σημαντικών καθυστερήσεων που παρατηρούνται στην ενεργοποίηση και πληρωμή των συγκεκριμένων παρεμβάσεων;</w:t>
      </w:r>
    </w:p>
    <w:p w14:paraId="34DE000D" w14:textId="77777777" w:rsidR="008C0C48" w:rsidRPr="008C0C48" w:rsidRDefault="008C0C48" w:rsidP="008C0C48">
      <w:pPr>
        <w:numPr>
          <w:ilvl w:val="0"/>
          <w:numId w:val="2"/>
        </w:numPr>
        <w:jc w:val="both"/>
        <w:rPr>
          <w:sz w:val="24"/>
          <w:szCs w:val="24"/>
        </w:rPr>
      </w:pPr>
      <w:r w:rsidRPr="008C0C48">
        <w:rPr>
          <w:sz w:val="24"/>
          <w:szCs w:val="24"/>
        </w:rPr>
        <w:t>Ποιο είναι το συγκεκριμένο χρονοδιάγραμμα ενεργοποίησης των διαδικασιών πληρωμής για τις εκκρεμείς παρεμβάσεις;</w:t>
      </w:r>
    </w:p>
    <w:p w14:paraId="43B4CEA9" w14:textId="77777777" w:rsidR="008C0C48" w:rsidRDefault="008C0C48" w:rsidP="008C0C48">
      <w:pPr>
        <w:numPr>
          <w:ilvl w:val="0"/>
          <w:numId w:val="2"/>
        </w:numPr>
        <w:jc w:val="both"/>
        <w:rPr>
          <w:sz w:val="24"/>
          <w:szCs w:val="24"/>
        </w:rPr>
      </w:pPr>
      <w:r w:rsidRPr="008C0C48">
        <w:rPr>
          <w:sz w:val="24"/>
          <w:szCs w:val="24"/>
        </w:rPr>
        <w:t>Ποια μέτρα προτίθεται να λάβει η κυβέρνηση ώστε να αποκατασταθεί άμεσα η ροή πληρωμών και να αποφευχθεί περαιτέρω οικονομική επιβάρυνση των αγροτών, των συνεταιρισμών και των Οργανώσεων Παραγωγών;</w:t>
      </w:r>
    </w:p>
    <w:p w14:paraId="01AC4833" w14:textId="77777777" w:rsidR="005F745A" w:rsidRDefault="005F745A" w:rsidP="005F745A">
      <w:pPr>
        <w:jc w:val="both"/>
        <w:rPr>
          <w:sz w:val="24"/>
          <w:szCs w:val="24"/>
        </w:rPr>
      </w:pPr>
    </w:p>
    <w:p w14:paraId="315A879D" w14:textId="73D92FA1" w:rsidR="005F745A" w:rsidRDefault="005F745A" w:rsidP="005F745A">
      <w:pPr>
        <w:jc w:val="center"/>
        <w:rPr>
          <w:b/>
          <w:bCs/>
          <w:sz w:val="24"/>
          <w:szCs w:val="24"/>
        </w:rPr>
      </w:pPr>
      <w:r w:rsidRPr="005F745A">
        <w:rPr>
          <w:b/>
          <w:bCs/>
          <w:sz w:val="24"/>
          <w:szCs w:val="24"/>
        </w:rPr>
        <w:t>Οι ερωτώντες Βουλευτές</w:t>
      </w:r>
    </w:p>
    <w:p w14:paraId="4AC81449" w14:textId="77777777" w:rsidR="00B05254" w:rsidRPr="005F745A" w:rsidRDefault="00B05254" w:rsidP="005F745A">
      <w:pPr>
        <w:jc w:val="center"/>
        <w:rPr>
          <w:b/>
          <w:bCs/>
          <w:sz w:val="24"/>
          <w:szCs w:val="24"/>
        </w:rPr>
      </w:pPr>
    </w:p>
    <w:p w14:paraId="54B48C0D" w14:textId="30DD27D9" w:rsidR="005F745A" w:rsidRDefault="005F745A" w:rsidP="005F745A">
      <w:pPr>
        <w:jc w:val="center"/>
        <w:rPr>
          <w:b/>
          <w:bCs/>
          <w:sz w:val="24"/>
          <w:szCs w:val="24"/>
        </w:rPr>
      </w:pPr>
      <w:r w:rsidRPr="005F745A">
        <w:rPr>
          <w:b/>
          <w:bCs/>
          <w:sz w:val="24"/>
          <w:szCs w:val="24"/>
        </w:rPr>
        <w:t>Ζεϊμπέκ Χουσεΐν</w:t>
      </w:r>
    </w:p>
    <w:p w14:paraId="49409EE0" w14:textId="504C6305" w:rsidR="00B05254" w:rsidRDefault="00B05254" w:rsidP="005F745A">
      <w:pPr>
        <w:jc w:val="center"/>
        <w:rPr>
          <w:b/>
          <w:bCs/>
          <w:sz w:val="24"/>
          <w:szCs w:val="24"/>
        </w:rPr>
      </w:pPr>
      <w:r>
        <w:rPr>
          <w:b/>
          <w:bCs/>
          <w:sz w:val="24"/>
          <w:szCs w:val="24"/>
        </w:rPr>
        <w:t>Χαρίτσης Αλέξανδρος (Αλέξης)</w:t>
      </w:r>
    </w:p>
    <w:p w14:paraId="569C11E1" w14:textId="77777777" w:rsidR="00B05254" w:rsidRDefault="00B05254" w:rsidP="005F745A">
      <w:pPr>
        <w:jc w:val="center"/>
        <w:rPr>
          <w:b/>
          <w:bCs/>
          <w:sz w:val="24"/>
          <w:szCs w:val="24"/>
        </w:rPr>
      </w:pPr>
      <w:r>
        <w:rPr>
          <w:b/>
          <w:bCs/>
          <w:sz w:val="24"/>
          <w:szCs w:val="24"/>
        </w:rPr>
        <w:t>Αναγνωστοπούλου Αθανασία (Σία)</w:t>
      </w:r>
    </w:p>
    <w:p w14:paraId="3C66BD87" w14:textId="77777777" w:rsidR="00B05254" w:rsidRDefault="00B05254" w:rsidP="005F745A">
      <w:pPr>
        <w:jc w:val="center"/>
        <w:rPr>
          <w:b/>
          <w:bCs/>
          <w:sz w:val="24"/>
          <w:szCs w:val="24"/>
        </w:rPr>
      </w:pPr>
      <w:r>
        <w:rPr>
          <w:b/>
          <w:bCs/>
          <w:sz w:val="24"/>
          <w:szCs w:val="24"/>
        </w:rPr>
        <w:t>Αχτσιόγλου Ευτυχία (Έφη)</w:t>
      </w:r>
    </w:p>
    <w:p w14:paraId="4C81C73F" w14:textId="77777777" w:rsidR="00B05254" w:rsidRDefault="00B05254" w:rsidP="005F745A">
      <w:pPr>
        <w:jc w:val="center"/>
        <w:rPr>
          <w:b/>
          <w:bCs/>
          <w:sz w:val="24"/>
          <w:szCs w:val="24"/>
        </w:rPr>
      </w:pPr>
      <w:r>
        <w:rPr>
          <w:b/>
          <w:bCs/>
          <w:sz w:val="24"/>
          <w:szCs w:val="24"/>
        </w:rPr>
        <w:t>Δρίτσας Θεόδωρος</w:t>
      </w:r>
    </w:p>
    <w:p w14:paraId="29C5A89C" w14:textId="77777777" w:rsidR="00B05254" w:rsidRDefault="00B05254" w:rsidP="005F745A">
      <w:pPr>
        <w:jc w:val="center"/>
        <w:rPr>
          <w:b/>
          <w:bCs/>
          <w:sz w:val="24"/>
          <w:szCs w:val="24"/>
        </w:rPr>
      </w:pPr>
      <w:r>
        <w:rPr>
          <w:b/>
          <w:bCs/>
          <w:sz w:val="24"/>
          <w:szCs w:val="24"/>
        </w:rPr>
        <w:t>Ηλιόπουλος Αθανάσιος (Νάσος)</w:t>
      </w:r>
    </w:p>
    <w:p w14:paraId="1EE231A8" w14:textId="77777777" w:rsidR="00B05254" w:rsidRDefault="00B05254" w:rsidP="005F745A">
      <w:pPr>
        <w:jc w:val="center"/>
        <w:rPr>
          <w:b/>
          <w:bCs/>
          <w:sz w:val="24"/>
          <w:szCs w:val="24"/>
        </w:rPr>
      </w:pPr>
      <w:r>
        <w:rPr>
          <w:b/>
          <w:bCs/>
          <w:sz w:val="24"/>
          <w:szCs w:val="24"/>
        </w:rPr>
        <w:t>Πέρκα Θεοπίστη (Πέτη)</w:t>
      </w:r>
    </w:p>
    <w:p w14:paraId="6697AA5C" w14:textId="77777777" w:rsidR="00B05254" w:rsidRDefault="00B05254" w:rsidP="005F745A">
      <w:pPr>
        <w:jc w:val="center"/>
        <w:rPr>
          <w:b/>
          <w:bCs/>
          <w:sz w:val="24"/>
          <w:szCs w:val="24"/>
        </w:rPr>
      </w:pPr>
      <w:r>
        <w:rPr>
          <w:b/>
          <w:bCs/>
          <w:sz w:val="24"/>
          <w:szCs w:val="24"/>
        </w:rPr>
        <w:t>Τζανακόπουλος Δημήτρης</w:t>
      </w:r>
    </w:p>
    <w:p w14:paraId="636F6B54" w14:textId="77777777" w:rsidR="00B05254" w:rsidRDefault="00B05254" w:rsidP="005F745A">
      <w:pPr>
        <w:jc w:val="center"/>
        <w:rPr>
          <w:b/>
          <w:bCs/>
          <w:sz w:val="24"/>
          <w:szCs w:val="24"/>
        </w:rPr>
      </w:pPr>
      <w:r>
        <w:rPr>
          <w:b/>
          <w:bCs/>
          <w:sz w:val="24"/>
          <w:szCs w:val="24"/>
        </w:rPr>
        <w:t>Τζούφη Μερόπη</w:t>
      </w:r>
    </w:p>
    <w:p w14:paraId="44756289" w14:textId="77777777" w:rsidR="00B05254" w:rsidRDefault="00B05254" w:rsidP="005F745A">
      <w:pPr>
        <w:jc w:val="center"/>
        <w:rPr>
          <w:b/>
          <w:bCs/>
          <w:sz w:val="24"/>
          <w:szCs w:val="24"/>
        </w:rPr>
      </w:pPr>
      <w:r>
        <w:rPr>
          <w:b/>
          <w:bCs/>
          <w:sz w:val="24"/>
          <w:szCs w:val="24"/>
        </w:rPr>
        <w:lastRenderedPageBreak/>
        <w:t>Τσακαλώτος Ευκλείδης</w:t>
      </w:r>
    </w:p>
    <w:p w14:paraId="6652069F" w14:textId="77777777" w:rsidR="00B05254" w:rsidRDefault="00B05254" w:rsidP="005F745A">
      <w:pPr>
        <w:jc w:val="center"/>
        <w:rPr>
          <w:b/>
          <w:bCs/>
          <w:sz w:val="24"/>
          <w:szCs w:val="24"/>
        </w:rPr>
      </w:pPr>
      <w:r>
        <w:rPr>
          <w:b/>
          <w:bCs/>
          <w:sz w:val="24"/>
          <w:szCs w:val="24"/>
        </w:rPr>
        <w:t>Φωτίου Θεανώ</w:t>
      </w:r>
    </w:p>
    <w:p w14:paraId="366CE302" w14:textId="77777777" w:rsidR="00B05254" w:rsidRDefault="00B05254" w:rsidP="005F745A">
      <w:pPr>
        <w:jc w:val="center"/>
        <w:rPr>
          <w:b/>
          <w:bCs/>
          <w:sz w:val="24"/>
          <w:szCs w:val="24"/>
        </w:rPr>
      </w:pPr>
    </w:p>
    <w:p w14:paraId="0FC89B94" w14:textId="77777777" w:rsidR="00B05254" w:rsidRPr="005F745A" w:rsidRDefault="00B05254" w:rsidP="005F745A">
      <w:pPr>
        <w:jc w:val="center"/>
        <w:rPr>
          <w:b/>
          <w:bCs/>
          <w:sz w:val="24"/>
          <w:szCs w:val="24"/>
        </w:rPr>
      </w:pPr>
    </w:p>
    <w:p w14:paraId="09C8BDE9" w14:textId="77777777" w:rsidR="0012025F" w:rsidRPr="008C0C48" w:rsidRDefault="0012025F" w:rsidP="008C0C48">
      <w:pPr>
        <w:jc w:val="both"/>
        <w:rPr>
          <w:sz w:val="24"/>
          <w:szCs w:val="24"/>
        </w:rPr>
      </w:pPr>
    </w:p>
    <w:sectPr w:rsidR="0012025F" w:rsidRPr="008C0C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65D"/>
    <w:multiLevelType w:val="multilevel"/>
    <w:tmpl w:val="7D94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115360"/>
    <w:multiLevelType w:val="hybridMultilevel"/>
    <w:tmpl w:val="AB08C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0F7012"/>
    <w:multiLevelType w:val="multilevel"/>
    <w:tmpl w:val="4D482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20542959">
    <w:abstractNumId w:val="2"/>
  </w:num>
  <w:num w:numId="2" w16cid:durableId="1653362326">
    <w:abstractNumId w:val="0"/>
  </w:num>
  <w:num w:numId="3" w16cid:durableId="118444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48"/>
    <w:rsid w:val="0012025F"/>
    <w:rsid w:val="00346F3C"/>
    <w:rsid w:val="005F745A"/>
    <w:rsid w:val="00806314"/>
    <w:rsid w:val="00841874"/>
    <w:rsid w:val="008C0C48"/>
    <w:rsid w:val="00966F44"/>
    <w:rsid w:val="00B05254"/>
    <w:rsid w:val="00B7602D"/>
    <w:rsid w:val="00C579AE"/>
    <w:rsid w:val="00D71ED4"/>
    <w:rsid w:val="00F64E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5CB4"/>
  <w15:chartTrackingRefBased/>
  <w15:docId w15:val="{3935C1A6-8B5E-4896-AD16-78E5D12B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C0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C0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C0C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C0C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C0C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C0C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0C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0C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0C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0C4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C0C4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C0C4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C0C4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C0C4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C0C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0C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0C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0C48"/>
    <w:rPr>
      <w:rFonts w:eastAsiaTheme="majorEastAsia" w:cstheme="majorBidi"/>
      <w:color w:val="272727" w:themeColor="text1" w:themeTint="D8"/>
    </w:rPr>
  </w:style>
  <w:style w:type="paragraph" w:styleId="a3">
    <w:name w:val="Title"/>
    <w:basedOn w:val="a"/>
    <w:next w:val="a"/>
    <w:link w:val="Char"/>
    <w:uiPriority w:val="10"/>
    <w:qFormat/>
    <w:rsid w:val="008C0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C0C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0C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C0C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0C48"/>
    <w:pPr>
      <w:spacing w:before="160"/>
      <w:jc w:val="center"/>
    </w:pPr>
    <w:rPr>
      <w:i/>
      <w:iCs/>
      <w:color w:val="404040" w:themeColor="text1" w:themeTint="BF"/>
    </w:rPr>
  </w:style>
  <w:style w:type="character" w:customStyle="1" w:styleId="Char1">
    <w:name w:val="Απόσπασμα Char"/>
    <w:basedOn w:val="a0"/>
    <w:link w:val="a5"/>
    <w:uiPriority w:val="29"/>
    <w:rsid w:val="008C0C48"/>
    <w:rPr>
      <w:i/>
      <w:iCs/>
      <w:color w:val="404040" w:themeColor="text1" w:themeTint="BF"/>
    </w:rPr>
  </w:style>
  <w:style w:type="paragraph" w:styleId="a6">
    <w:name w:val="List Paragraph"/>
    <w:basedOn w:val="a"/>
    <w:uiPriority w:val="34"/>
    <w:qFormat/>
    <w:rsid w:val="008C0C48"/>
    <w:pPr>
      <w:ind w:left="720"/>
      <w:contextualSpacing/>
    </w:pPr>
  </w:style>
  <w:style w:type="character" w:styleId="a7">
    <w:name w:val="Intense Emphasis"/>
    <w:basedOn w:val="a0"/>
    <w:uiPriority w:val="21"/>
    <w:qFormat/>
    <w:rsid w:val="008C0C48"/>
    <w:rPr>
      <w:i/>
      <w:iCs/>
      <w:color w:val="2F5496" w:themeColor="accent1" w:themeShade="BF"/>
    </w:rPr>
  </w:style>
  <w:style w:type="paragraph" w:styleId="a8">
    <w:name w:val="Intense Quote"/>
    <w:basedOn w:val="a"/>
    <w:next w:val="a"/>
    <w:link w:val="Char2"/>
    <w:uiPriority w:val="30"/>
    <w:qFormat/>
    <w:rsid w:val="008C0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C0C48"/>
    <w:rPr>
      <w:i/>
      <w:iCs/>
      <w:color w:val="2F5496" w:themeColor="accent1" w:themeShade="BF"/>
    </w:rPr>
  </w:style>
  <w:style w:type="character" w:styleId="a9">
    <w:name w:val="Intense Reference"/>
    <w:basedOn w:val="a0"/>
    <w:uiPriority w:val="32"/>
    <w:qFormat/>
    <w:rsid w:val="008C0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gkavad@yahoo.com</dc:creator>
  <cp:keywords/>
  <dc:description/>
  <cp:lastModifiedBy>Konstantina Sourtzi</cp:lastModifiedBy>
  <cp:revision>2</cp:revision>
  <dcterms:created xsi:type="dcterms:W3CDTF">2026-03-05T12:35:00Z</dcterms:created>
  <dcterms:modified xsi:type="dcterms:W3CDTF">2026-03-05T12:35:00Z</dcterms:modified>
</cp:coreProperties>
</file>