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DAF2D" w14:textId="77777777" w:rsidR="008523E7" w:rsidRDefault="008523E7" w:rsidP="008523E7">
      <w:pPr>
        <w:jc w:val="both"/>
      </w:pPr>
    </w:p>
    <w:p w14:paraId="2316471E" w14:textId="77777777" w:rsidR="008523E7" w:rsidRPr="00C00CE4" w:rsidRDefault="008523E7" w:rsidP="008523E7">
      <w:pPr>
        <w:jc w:val="center"/>
        <w:rPr>
          <w:b/>
          <w:bCs/>
        </w:rPr>
      </w:pPr>
      <w:r w:rsidRPr="00C00CE4">
        <w:rPr>
          <w:noProof/>
          <w:lang w:eastAsia="el-GR"/>
        </w:rPr>
        <w:drawing>
          <wp:inline distT="0" distB="0" distL="0" distR="0" wp14:anchorId="47471645" wp14:editId="0D2E3F05">
            <wp:extent cx="1879600" cy="742950"/>
            <wp:effectExtent l="0" t="0" r="6350" b="0"/>
            <wp:docPr id="56325761" name="Εικόνα 1" descr="Εικόνα που περιέχει κείμενο, γραμματοσειρά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γραφικά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30E4F" w14:textId="419B07A3" w:rsidR="008523E7" w:rsidRPr="0094564C" w:rsidRDefault="008523E7" w:rsidP="008523E7">
      <w:pPr>
        <w:spacing w:after="0" w:line="276" w:lineRule="auto"/>
        <w:jc w:val="right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>Αθήνα,</w:t>
      </w:r>
      <w:r w:rsidR="00D44BCA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27</w:t>
      </w: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>.0</w:t>
      </w:r>
      <w:r w:rsidRPr="0094564C">
        <w:rPr>
          <w:rFonts w:cstheme="minorHAnsi"/>
          <w:b/>
          <w:bCs/>
          <w:kern w:val="2"/>
          <w:sz w:val="24"/>
          <w:szCs w:val="24"/>
          <w14:ligatures w14:val="standardContextual"/>
        </w:rPr>
        <w:t>2</w:t>
      </w: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>.202</w:t>
      </w:r>
      <w:r w:rsidRPr="0094564C">
        <w:rPr>
          <w:rFonts w:cstheme="minorHAnsi"/>
          <w:b/>
          <w:bCs/>
          <w:kern w:val="2"/>
          <w:sz w:val="24"/>
          <w:szCs w:val="24"/>
          <w14:ligatures w14:val="standardContextual"/>
        </w:rPr>
        <w:t>6</w:t>
      </w:r>
    </w:p>
    <w:p w14:paraId="7838C051" w14:textId="77777777" w:rsidR="008523E7" w:rsidRPr="005C1129" w:rsidRDefault="008523E7" w:rsidP="008523E7">
      <w:pPr>
        <w:spacing w:after="0" w:line="276" w:lineRule="auto"/>
        <w:jc w:val="both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3436D88A" w14:textId="77777777" w:rsidR="008523E7" w:rsidRPr="005C1129" w:rsidRDefault="008523E7" w:rsidP="008523E7">
      <w:pPr>
        <w:spacing w:after="0" w:line="276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>Ερώτηση</w:t>
      </w:r>
    </w:p>
    <w:p w14:paraId="371DFC60" w14:textId="77777777" w:rsidR="008523E7" w:rsidRPr="005C1129" w:rsidRDefault="008523E7" w:rsidP="008523E7">
      <w:pPr>
        <w:spacing w:after="0" w:line="276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1467CB57" w14:textId="77777777" w:rsidR="008523E7" w:rsidRDefault="008523E7" w:rsidP="008523E7">
      <w:pPr>
        <w:spacing w:after="0" w:line="276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>Προς το</w:t>
      </w:r>
      <w:r>
        <w:rPr>
          <w:rFonts w:cstheme="minorHAnsi"/>
          <w:b/>
          <w:bCs/>
          <w:kern w:val="2"/>
          <w:sz w:val="24"/>
          <w:szCs w:val="24"/>
          <w14:ligatures w14:val="standardContextual"/>
        </w:rPr>
        <w:t>υς</w:t>
      </w:r>
      <w:r w:rsidRPr="005C1129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 Υπουργ</w:t>
      </w:r>
      <w:r>
        <w:rPr>
          <w:rFonts w:cstheme="minorHAnsi"/>
          <w:b/>
          <w:bCs/>
          <w:kern w:val="2"/>
          <w:sz w:val="24"/>
          <w:szCs w:val="24"/>
          <w14:ligatures w14:val="standardContextual"/>
        </w:rPr>
        <w:t>ούς</w:t>
      </w:r>
    </w:p>
    <w:p w14:paraId="6CF081A0" w14:textId="77777777" w:rsidR="008523E7" w:rsidRPr="009401F6" w:rsidRDefault="008523E7" w:rsidP="008523E7">
      <w:pPr>
        <w:pStyle w:val="a6"/>
        <w:numPr>
          <w:ilvl w:val="0"/>
          <w:numId w:val="4"/>
        </w:numPr>
        <w:spacing w:after="0" w:line="276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9401F6">
        <w:rPr>
          <w:rFonts w:cstheme="minorHAnsi"/>
          <w:b/>
          <w:bCs/>
          <w:kern w:val="2"/>
          <w:sz w:val="24"/>
          <w:szCs w:val="24"/>
          <w14:ligatures w14:val="standardContextual"/>
        </w:rPr>
        <w:t>Εθνικής Οικονομίας και Οικονομικών</w:t>
      </w:r>
    </w:p>
    <w:p w14:paraId="61A9B9BB" w14:textId="77777777" w:rsidR="008523E7" w:rsidRPr="009401F6" w:rsidRDefault="008523E7" w:rsidP="008523E7">
      <w:pPr>
        <w:pStyle w:val="a6"/>
        <w:numPr>
          <w:ilvl w:val="0"/>
          <w:numId w:val="4"/>
        </w:numPr>
        <w:spacing w:after="0" w:line="276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9401F6">
        <w:rPr>
          <w:rFonts w:cstheme="minorHAnsi"/>
          <w:b/>
          <w:bCs/>
          <w:kern w:val="2"/>
          <w:sz w:val="24"/>
          <w:szCs w:val="24"/>
          <w14:ligatures w14:val="standardContextual"/>
        </w:rPr>
        <w:t>Αγροτικής Ανάπτυξης &amp; Τροφίμων</w:t>
      </w:r>
    </w:p>
    <w:p w14:paraId="719959C8" w14:textId="77777777" w:rsidR="008523E7" w:rsidRDefault="008523E7" w:rsidP="008523E7">
      <w:pPr>
        <w:jc w:val="both"/>
      </w:pPr>
    </w:p>
    <w:p w14:paraId="546E450E" w14:textId="14783508" w:rsidR="008523E7" w:rsidRPr="008523E7" w:rsidRDefault="008523E7" w:rsidP="008523E7">
      <w:pPr>
        <w:jc w:val="both"/>
      </w:pPr>
      <w:r w:rsidRPr="008523E7">
        <w:rPr>
          <w:b/>
          <w:bCs/>
        </w:rPr>
        <w:t xml:space="preserve">Θέμα: </w:t>
      </w:r>
      <w:r w:rsidRPr="009646E3">
        <w:rPr>
          <w:b/>
          <w:bCs/>
        </w:rPr>
        <w:t>«</w:t>
      </w:r>
      <w:r w:rsidRPr="008523E7">
        <w:rPr>
          <w:b/>
          <w:bCs/>
        </w:rPr>
        <w:t>Ανάγκη άμεσης παράτασης της προθεσμίας διορθώσεων Ενιαία</w:t>
      </w:r>
      <w:r>
        <w:rPr>
          <w:b/>
          <w:bCs/>
        </w:rPr>
        <w:t>ς</w:t>
      </w:r>
      <w:r w:rsidRPr="008523E7">
        <w:rPr>
          <w:b/>
          <w:bCs/>
        </w:rPr>
        <w:t xml:space="preserve"> Αίτηση</w:t>
      </w:r>
      <w:r>
        <w:rPr>
          <w:b/>
          <w:bCs/>
        </w:rPr>
        <w:t>ς</w:t>
      </w:r>
      <w:r w:rsidRPr="008523E7">
        <w:rPr>
          <w:b/>
          <w:bCs/>
        </w:rPr>
        <w:t xml:space="preserve"> Ενίσχυσης 2025 λόγω σοβαρών τεχνικών και πρακτικών προβλημάτων</w:t>
      </w:r>
      <w:r>
        <w:rPr>
          <w:b/>
          <w:bCs/>
        </w:rPr>
        <w:t>»</w:t>
      </w:r>
    </w:p>
    <w:p w14:paraId="255C1D54" w14:textId="6B0681BE" w:rsidR="008523E7" w:rsidRPr="008523E7" w:rsidRDefault="008523E7" w:rsidP="008523E7">
      <w:pPr>
        <w:jc w:val="both"/>
      </w:pPr>
      <w:r w:rsidRPr="008523E7">
        <w:t xml:space="preserve">Η </w:t>
      </w:r>
      <w:r>
        <w:t xml:space="preserve">με </w:t>
      </w:r>
      <w:proofErr w:type="spellStart"/>
      <w:r w:rsidRPr="008523E7">
        <w:t>Αρ</w:t>
      </w:r>
      <w:proofErr w:type="spellEnd"/>
      <w:r w:rsidRPr="008523E7">
        <w:t>.</w:t>
      </w:r>
      <w:r>
        <w:t xml:space="preserve"> </w:t>
      </w:r>
      <w:proofErr w:type="spellStart"/>
      <w:r w:rsidRPr="008523E7">
        <w:t>Πρωτ</w:t>
      </w:r>
      <w:proofErr w:type="spellEnd"/>
      <w:r w:rsidRPr="008523E7">
        <w:t>. : 31 – 24/02/2026</w:t>
      </w:r>
      <w:r>
        <w:t xml:space="preserve"> επιστολή της  </w:t>
      </w:r>
      <w:r w:rsidRPr="008523E7">
        <w:t>ΠΑΝΕΛΛΗΝΙΑ</w:t>
      </w:r>
      <w:r>
        <w:t>Σ</w:t>
      </w:r>
      <w:r w:rsidRPr="008523E7">
        <w:t xml:space="preserve"> ΕΝΩΣΗ</w:t>
      </w:r>
      <w:r>
        <w:t>Σ</w:t>
      </w:r>
      <w:r w:rsidRPr="008523E7">
        <w:t xml:space="preserve"> ΦΟΡΕΩΝ ΑΓΡΟΤΙΚΗΣ ΣΥΜΒΟΥΛΕΥΤΙΚΗΣ</w:t>
      </w:r>
      <w:r>
        <w:t xml:space="preserve"> (ΠΕ.ΦΑ.ΣΥ) καταγράφει</w:t>
      </w:r>
      <w:r w:rsidRPr="008523E7">
        <w:t xml:space="preserve"> τα σοβαρά ζητήματα που έχουν προκύψει κατά τη διαδικασία διορθώσεων της Ενιαίας Αίτησης Ενίσχυσης (ΕΑΕ) 2025, όπως αναδεικνύονται από τα Κέντρα Υποδοχής Δηλώσεων (ΚΥΔ) και τους ίδιους τους παραγωγούς.</w:t>
      </w:r>
    </w:p>
    <w:p w14:paraId="59DDE0ED" w14:textId="4394D53F" w:rsidR="008523E7" w:rsidRPr="008523E7" w:rsidRDefault="008523E7" w:rsidP="008523E7">
      <w:pPr>
        <w:jc w:val="both"/>
      </w:pPr>
      <w:r w:rsidRPr="008523E7">
        <w:t xml:space="preserve">Σύμφωνα με </w:t>
      </w:r>
      <w:r>
        <w:t>την επιστολή</w:t>
      </w:r>
      <w:r w:rsidRPr="008523E7">
        <w:t>, η προβλεπόμενη προθεσμία των 15 εργάσιμων ημερών για τις διορθώσεις αποδεικνύεται ανεπαρκής και πρακτικά μη εφαρμόσιμη, καθώς:</w:t>
      </w:r>
    </w:p>
    <w:p w14:paraId="300AD3E4" w14:textId="77777777" w:rsidR="008523E7" w:rsidRPr="008523E7" w:rsidRDefault="008523E7" w:rsidP="008523E7">
      <w:pPr>
        <w:numPr>
          <w:ilvl w:val="0"/>
          <w:numId w:val="1"/>
        </w:numPr>
        <w:jc w:val="both"/>
      </w:pPr>
      <w:r w:rsidRPr="008523E7">
        <w:t>Τρεις εργάσιμες ημέρες ουσιαστικά χάθηκαν λόγω καθυστερημένης έναρξης λειτουργίας του συστήματος, αργιών και τεχνικών δυσλειτουργιών.</w:t>
      </w:r>
    </w:p>
    <w:p w14:paraId="2A6FABF8" w14:textId="77777777" w:rsidR="008523E7" w:rsidRPr="008523E7" w:rsidRDefault="008523E7" w:rsidP="008523E7">
      <w:pPr>
        <w:numPr>
          <w:ilvl w:val="0"/>
          <w:numId w:val="1"/>
        </w:numPr>
        <w:jc w:val="both"/>
      </w:pPr>
      <w:r w:rsidRPr="008523E7">
        <w:t>Το πληροφοριακό σύστημα υπολειτουργεί σοβαρά, με αποτέλεσμα εργασίες λίγων λεπτών να απαιτούν πολλαπλάσιο χρόνο, δημιουργώντας μεγάλες καθυστερήσεις χωρίς ευθύνη των χειριστών.</w:t>
      </w:r>
    </w:p>
    <w:p w14:paraId="19251047" w14:textId="77777777" w:rsidR="008523E7" w:rsidRPr="008523E7" w:rsidRDefault="008523E7" w:rsidP="008523E7">
      <w:pPr>
        <w:numPr>
          <w:ilvl w:val="0"/>
          <w:numId w:val="1"/>
        </w:numPr>
        <w:jc w:val="both"/>
      </w:pPr>
      <w:r w:rsidRPr="008523E7">
        <w:t>Η διαδικασία “Monitoring” απαιτεί σύνθετες ενέργειες από τους παραγωγούς (ενημέρωση κωδικών, επανεγκατάσταση εφαρμογής, εκπαίδευση χρήσης, φυσική πρόσβαση στα αγροτεμάχια), οι οποίες δεν μπορούν να ολοκληρωθούν εντός τόσο περιορισμένου χρονικού διαστήματος.</w:t>
      </w:r>
    </w:p>
    <w:p w14:paraId="3DEE3CB3" w14:textId="77777777" w:rsidR="008523E7" w:rsidRPr="008523E7" w:rsidRDefault="008523E7" w:rsidP="008523E7">
      <w:pPr>
        <w:numPr>
          <w:ilvl w:val="0"/>
          <w:numId w:val="1"/>
        </w:numPr>
        <w:jc w:val="both"/>
      </w:pPr>
      <w:r w:rsidRPr="008523E7">
        <w:t>Σε πολλές περιπτώσεις η πρόσβαση στα αγροτεμάχια είναι αδύνατη λόγω έντονων βροχοπτώσεων, γεγονός που εμποδίζει τη λήψη των απαιτούμενων φωτογραφιών.</w:t>
      </w:r>
    </w:p>
    <w:p w14:paraId="779B6EBF" w14:textId="77777777" w:rsidR="008523E7" w:rsidRPr="008523E7" w:rsidRDefault="008523E7" w:rsidP="008523E7">
      <w:pPr>
        <w:numPr>
          <w:ilvl w:val="0"/>
          <w:numId w:val="1"/>
        </w:numPr>
        <w:jc w:val="both"/>
      </w:pPr>
      <w:r w:rsidRPr="008523E7">
        <w:t>Τα διαθέσιμα αρχεία αποτελεσμάτων Monitoring εμφανίζονται ελλιπή και μη επικαιροποιημένα, καθώς δεν περιλαμβάνουν κρίσιμες πληροφορίες και διορθώσεις που έγιναν μεταγενέστερα.</w:t>
      </w:r>
    </w:p>
    <w:p w14:paraId="20F49FC8" w14:textId="77777777" w:rsidR="008523E7" w:rsidRPr="008523E7" w:rsidRDefault="008523E7" w:rsidP="008523E7">
      <w:pPr>
        <w:numPr>
          <w:ilvl w:val="0"/>
          <w:numId w:val="1"/>
        </w:numPr>
        <w:jc w:val="both"/>
      </w:pPr>
      <w:r w:rsidRPr="008523E7">
        <w:t>Η ετερογένεια των αγροτεμαχίων και η επίδραση γειτονικών καλλιεργειών δημιουργούν πρόσθετες δυσκολίες στην ορθή αξιολόγηση μέσω δορυφορικών δεδομένων.</w:t>
      </w:r>
    </w:p>
    <w:p w14:paraId="63A28203" w14:textId="77777777" w:rsidR="008523E7" w:rsidRPr="008523E7" w:rsidRDefault="008523E7" w:rsidP="008523E7">
      <w:pPr>
        <w:numPr>
          <w:ilvl w:val="0"/>
          <w:numId w:val="1"/>
        </w:numPr>
        <w:jc w:val="both"/>
      </w:pPr>
      <w:r w:rsidRPr="008523E7">
        <w:lastRenderedPageBreak/>
        <w:t>Υπάρχουν σοβαρά προβλήματα διασταύρωσης στοιχείων ιδιοκτησίας, μισθώσεων και Ε9, καθώς και περιπτώσεις σφαλμάτων λόγω στρογγυλοποιήσεων ή μεταβολών ιδιοκτησίας εντός του 2025.</w:t>
      </w:r>
    </w:p>
    <w:p w14:paraId="6C629C6E" w14:textId="77777777" w:rsidR="008523E7" w:rsidRPr="008523E7" w:rsidRDefault="008523E7" w:rsidP="008523E7">
      <w:pPr>
        <w:numPr>
          <w:ilvl w:val="0"/>
          <w:numId w:val="1"/>
        </w:numPr>
        <w:jc w:val="both"/>
      </w:pPr>
      <w:r w:rsidRPr="008523E7">
        <w:t>Οι διορθώσεις αφορούν ταυτόχρονα πολλαπλά προγράμματα και παρεμβάσεις (οικολογικά σχήματα, βιολογική γεωργία, συνδεδεμένες ενισχύσεις κ.ά.), γεγονός που αυξάνει σημαντικά τον απαιτούμενο χρόνο.</w:t>
      </w:r>
    </w:p>
    <w:p w14:paraId="1E182505" w14:textId="77777777" w:rsidR="008523E7" w:rsidRPr="008523E7" w:rsidRDefault="008523E7" w:rsidP="008523E7">
      <w:pPr>
        <w:numPr>
          <w:ilvl w:val="0"/>
          <w:numId w:val="1"/>
        </w:numPr>
        <w:jc w:val="both"/>
      </w:pPr>
      <w:r w:rsidRPr="008523E7">
        <w:t>Έχουν εντοπιστεί τεχνικά σφάλματα τόσο στα πληροφοριακά συστήματα όσο και στη διασύνδεσή τους, καθώς και προβλήματα με στοιχεία Κτηματολογίου.</w:t>
      </w:r>
    </w:p>
    <w:p w14:paraId="1F50EA70" w14:textId="77777777" w:rsidR="008523E7" w:rsidRPr="008523E7" w:rsidRDefault="008523E7" w:rsidP="008523E7">
      <w:pPr>
        <w:numPr>
          <w:ilvl w:val="0"/>
          <w:numId w:val="1"/>
        </w:numPr>
        <w:jc w:val="both"/>
      </w:pPr>
      <w:r w:rsidRPr="008523E7">
        <w:t>Δεν έχουν ενεργοποιηθεί βασικά εργαλεία ή πεδία που θα επέτρεπαν ουσιαστικές διορθώσεις από τους χειριστές.</w:t>
      </w:r>
    </w:p>
    <w:p w14:paraId="7E3E984F" w14:textId="77777777" w:rsidR="008523E7" w:rsidRPr="008523E7" w:rsidRDefault="008523E7" w:rsidP="008523E7">
      <w:pPr>
        <w:jc w:val="both"/>
      </w:pPr>
      <w:r w:rsidRPr="008523E7">
        <w:t>Οι παραπάνω δυσκολίες θέτουν σε άμεσο κίνδυνο την ορθή ολοκλήρωση των διαδικασιών και κατ’ επέκταση την έγκαιρη και δίκαιη καταβολή των ενισχύσεων προς τους παραγωγούς.</w:t>
      </w:r>
    </w:p>
    <w:p w14:paraId="426615CC" w14:textId="77777777" w:rsidR="008523E7" w:rsidRPr="008523E7" w:rsidRDefault="008523E7" w:rsidP="008523E7">
      <w:pPr>
        <w:jc w:val="both"/>
        <w:rPr>
          <w:b/>
          <w:bCs/>
        </w:rPr>
      </w:pPr>
      <w:r w:rsidRPr="008523E7">
        <w:rPr>
          <w:b/>
          <w:bCs/>
        </w:rPr>
        <w:t>Δεδομένου ότι:</w:t>
      </w:r>
    </w:p>
    <w:p w14:paraId="13A0B90F" w14:textId="77777777" w:rsidR="008523E7" w:rsidRPr="008523E7" w:rsidRDefault="008523E7" w:rsidP="008523E7">
      <w:pPr>
        <w:numPr>
          <w:ilvl w:val="0"/>
          <w:numId w:val="2"/>
        </w:numPr>
        <w:jc w:val="both"/>
      </w:pPr>
      <w:r w:rsidRPr="008523E7">
        <w:t>Η ορθή πληρωμή των ενισχύσεων είναι ζωτικής σημασίας για το αγροτικό εισόδημα,</w:t>
      </w:r>
    </w:p>
    <w:p w14:paraId="17E83AA9" w14:textId="77777777" w:rsidR="008523E7" w:rsidRPr="008523E7" w:rsidRDefault="008523E7" w:rsidP="008523E7">
      <w:pPr>
        <w:numPr>
          <w:ilvl w:val="0"/>
          <w:numId w:val="2"/>
        </w:numPr>
        <w:jc w:val="both"/>
      </w:pPr>
      <w:r w:rsidRPr="008523E7">
        <w:t>Η προθεσμία για την υποβολή δικαιολογητικών συνδεδεμένων ενισχύσεων λήγει στις 15/03/2026,</w:t>
      </w:r>
    </w:p>
    <w:p w14:paraId="431F2070" w14:textId="7E0A4503" w:rsidR="008523E7" w:rsidRPr="008523E7" w:rsidRDefault="008523E7" w:rsidP="008523E7">
      <w:pPr>
        <w:jc w:val="both"/>
      </w:pPr>
      <w:r>
        <w:rPr>
          <w:b/>
          <w:bCs/>
        </w:rPr>
        <w:t>Ε</w:t>
      </w:r>
      <w:r w:rsidRPr="008523E7">
        <w:rPr>
          <w:b/>
          <w:bCs/>
        </w:rPr>
        <w:t>ρωτ</w:t>
      </w:r>
      <w:r>
        <w:rPr>
          <w:b/>
          <w:bCs/>
        </w:rPr>
        <w:t>ών</w:t>
      </w:r>
      <w:r w:rsidRPr="008523E7">
        <w:rPr>
          <w:b/>
          <w:bCs/>
        </w:rPr>
        <w:t>ται ο</w:t>
      </w:r>
      <w:r>
        <w:rPr>
          <w:b/>
          <w:bCs/>
        </w:rPr>
        <w:t>ι</w:t>
      </w:r>
      <w:r w:rsidRPr="008523E7">
        <w:rPr>
          <w:b/>
          <w:bCs/>
        </w:rPr>
        <w:t xml:space="preserve"> αρμόδιο</w:t>
      </w:r>
      <w:r>
        <w:rPr>
          <w:b/>
          <w:bCs/>
        </w:rPr>
        <w:t>ι</w:t>
      </w:r>
      <w:r w:rsidRPr="008523E7">
        <w:rPr>
          <w:b/>
          <w:bCs/>
        </w:rPr>
        <w:t xml:space="preserve"> Υπουργ</w:t>
      </w:r>
      <w:r>
        <w:rPr>
          <w:b/>
          <w:bCs/>
        </w:rPr>
        <w:t>οί</w:t>
      </w:r>
      <w:r w:rsidRPr="008523E7">
        <w:rPr>
          <w:b/>
          <w:bCs/>
        </w:rPr>
        <w:t>:</w:t>
      </w:r>
    </w:p>
    <w:p w14:paraId="1C2C47A0" w14:textId="1D8EA595" w:rsidR="008523E7" w:rsidRPr="008523E7" w:rsidRDefault="008523E7" w:rsidP="008523E7">
      <w:pPr>
        <w:numPr>
          <w:ilvl w:val="0"/>
          <w:numId w:val="3"/>
        </w:numPr>
        <w:jc w:val="both"/>
      </w:pPr>
      <w:r w:rsidRPr="008523E7">
        <w:t>Προτίθεται να χορηγ</w:t>
      </w:r>
      <w:r>
        <w:t>ηθ</w:t>
      </w:r>
      <w:r w:rsidRPr="008523E7">
        <w:t>εί παράταση της διαδικασίας διορθώσεων της ΕΑΕ 2025 τουλάχιστον έως τις 15 Μαρτίου 2026;</w:t>
      </w:r>
    </w:p>
    <w:p w14:paraId="69C47DEB" w14:textId="77777777" w:rsidR="008523E7" w:rsidRPr="008523E7" w:rsidRDefault="008523E7" w:rsidP="008523E7">
      <w:pPr>
        <w:numPr>
          <w:ilvl w:val="0"/>
          <w:numId w:val="3"/>
        </w:numPr>
        <w:jc w:val="both"/>
      </w:pPr>
      <w:r w:rsidRPr="008523E7">
        <w:t>Ποια μέτρα θα ληφθούν για την άμεση αποκατάσταση των τεχνικών προβλημάτων των πληροφοριακών συστημάτων;</w:t>
      </w:r>
    </w:p>
    <w:p w14:paraId="321F9470" w14:textId="77777777" w:rsidR="008523E7" w:rsidRPr="008523E7" w:rsidRDefault="008523E7" w:rsidP="008523E7">
      <w:pPr>
        <w:numPr>
          <w:ilvl w:val="0"/>
          <w:numId w:val="3"/>
        </w:numPr>
        <w:jc w:val="both"/>
      </w:pPr>
      <w:r w:rsidRPr="008523E7">
        <w:t>Θα δοθούν επικαιροποιημένα και πλήρη αρχεία Monitoring ώστε να μειωθεί η γραφειοκρατία και ο χρόνος επεξεργασίας;</w:t>
      </w:r>
    </w:p>
    <w:p w14:paraId="008E4E07" w14:textId="645F7A13" w:rsidR="008523E7" w:rsidRPr="008523E7" w:rsidRDefault="008523E7" w:rsidP="008523E7">
      <w:pPr>
        <w:numPr>
          <w:ilvl w:val="0"/>
          <w:numId w:val="3"/>
        </w:numPr>
        <w:jc w:val="both"/>
      </w:pPr>
      <w:r w:rsidRPr="008523E7">
        <w:t xml:space="preserve">Προτίθεται </w:t>
      </w:r>
      <w:r>
        <w:t>η ΑΑΔΕ</w:t>
      </w:r>
      <w:r w:rsidRPr="008523E7">
        <w:t xml:space="preserve"> να εξασφαλίσει πρόσθετη τεχνική υποστήριξη και σαφείς οδηγίες προς τα ΚΥΔ και τους παραγωγούς;</w:t>
      </w:r>
    </w:p>
    <w:p w14:paraId="6E542500" w14:textId="7380BDE5" w:rsidR="008523E7" w:rsidRDefault="008523E7" w:rsidP="008523E7">
      <w:pPr>
        <w:numPr>
          <w:ilvl w:val="0"/>
          <w:numId w:val="3"/>
        </w:numPr>
        <w:jc w:val="both"/>
      </w:pPr>
      <w:r w:rsidRPr="008523E7">
        <w:t>Πώς θα διασφαλιστεί ότι κανένας παραγωγός δεν θα χάσει ενισχύσεις λόγω δυσλειτουργιών για τις οποίες δεν φέρει ευθύνη;</w:t>
      </w:r>
    </w:p>
    <w:p w14:paraId="2D01F78C" w14:textId="3F828B5A" w:rsidR="00D44BCA" w:rsidRDefault="00D44BCA" w:rsidP="00D44BCA">
      <w:pPr>
        <w:jc w:val="both"/>
      </w:pPr>
    </w:p>
    <w:p w14:paraId="0E28DF34" w14:textId="78D5C0E0" w:rsidR="00D44BCA" w:rsidRDefault="00D44BCA" w:rsidP="00D44BCA">
      <w:pPr>
        <w:jc w:val="center"/>
        <w:rPr>
          <w:b/>
        </w:rPr>
      </w:pPr>
      <w:r w:rsidRPr="00D44BCA">
        <w:rPr>
          <w:b/>
        </w:rPr>
        <w:t>Οι ερωτώντες Βουλευτές</w:t>
      </w:r>
    </w:p>
    <w:p w14:paraId="3B553973" w14:textId="77777777" w:rsidR="002F4EF1" w:rsidRPr="00D44BCA" w:rsidRDefault="002F4EF1" w:rsidP="00D44BCA">
      <w:pPr>
        <w:jc w:val="center"/>
        <w:rPr>
          <w:b/>
        </w:rPr>
      </w:pPr>
    </w:p>
    <w:p w14:paraId="080B3C51" w14:textId="1094FCE0" w:rsidR="00D44BCA" w:rsidRDefault="00D44BCA" w:rsidP="00D44BCA">
      <w:pPr>
        <w:jc w:val="center"/>
        <w:rPr>
          <w:b/>
        </w:rPr>
      </w:pPr>
      <w:r w:rsidRPr="00D44BCA">
        <w:rPr>
          <w:b/>
        </w:rPr>
        <w:t>Ζεϊμπέκ Χουσεΐν</w:t>
      </w:r>
    </w:p>
    <w:p w14:paraId="68F20CE0" w14:textId="77777777" w:rsidR="002F4EF1" w:rsidRDefault="002F4EF1" w:rsidP="00D44BCA">
      <w:pPr>
        <w:jc w:val="center"/>
        <w:rPr>
          <w:b/>
        </w:rPr>
      </w:pPr>
      <w:r>
        <w:rPr>
          <w:b/>
        </w:rPr>
        <w:t>Αναγνωστοπούλου Αθανασία  (Σία)</w:t>
      </w:r>
    </w:p>
    <w:p w14:paraId="28E4EAA8" w14:textId="77777777" w:rsidR="002F4EF1" w:rsidRDefault="002F4EF1" w:rsidP="00D44BCA">
      <w:pPr>
        <w:jc w:val="center"/>
        <w:rPr>
          <w:b/>
        </w:rPr>
      </w:pPr>
      <w:r>
        <w:rPr>
          <w:b/>
        </w:rPr>
        <w:t>Πέρκα Θεοπίστη (Πέτη)</w:t>
      </w:r>
    </w:p>
    <w:p w14:paraId="710AFD7A" w14:textId="77777777" w:rsidR="002F4EF1" w:rsidRDefault="002F4EF1" w:rsidP="00D44BCA">
      <w:pPr>
        <w:jc w:val="center"/>
        <w:rPr>
          <w:b/>
        </w:rPr>
      </w:pPr>
      <w:r>
        <w:rPr>
          <w:b/>
        </w:rPr>
        <w:t>Τζούφη Μερόπη</w:t>
      </w:r>
    </w:p>
    <w:p w14:paraId="4DAB3857" w14:textId="77777777" w:rsidR="002F4EF1" w:rsidRDefault="002F4EF1" w:rsidP="00D44BCA">
      <w:pPr>
        <w:jc w:val="center"/>
        <w:rPr>
          <w:b/>
        </w:rPr>
      </w:pPr>
      <w:r>
        <w:rPr>
          <w:b/>
        </w:rPr>
        <w:t>Φερχάτ Οζγκιούρ</w:t>
      </w:r>
    </w:p>
    <w:p w14:paraId="4A984C51" w14:textId="6FDCBA62" w:rsidR="0012025F" w:rsidRPr="002F4EF1" w:rsidRDefault="002F4EF1" w:rsidP="002F4EF1">
      <w:pPr>
        <w:jc w:val="center"/>
        <w:rPr>
          <w:b/>
        </w:rPr>
      </w:pPr>
      <w:r>
        <w:rPr>
          <w:b/>
        </w:rPr>
        <w:t>Φωτίου Θεανώ</w:t>
      </w:r>
      <w:bookmarkStart w:id="0" w:name="_GoBack"/>
      <w:bookmarkEnd w:id="0"/>
    </w:p>
    <w:sectPr w:rsidR="0012025F" w:rsidRPr="002F4E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7EE5"/>
    <w:multiLevelType w:val="multilevel"/>
    <w:tmpl w:val="E708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12793"/>
    <w:multiLevelType w:val="multilevel"/>
    <w:tmpl w:val="C93E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15360"/>
    <w:multiLevelType w:val="hybridMultilevel"/>
    <w:tmpl w:val="AB08C9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F14EB"/>
    <w:multiLevelType w:val="multilevel"/>
    <w:tmpl w:val="4262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E7"/>
    <w:rsid w:val="0012025F"/>
    <w:rsid w:val="002F4EF1"/>
    <w:rsid w:val="00346F3C"/>
    <w:rsid w:val="00417279"/>
    <w:rsid w:val="00806314"/>
    <w:rsid w:val="008523E7"/>
    <w:rsid w:val="009646E3"/>
    <w:rsid w:val="00B7602D"/>
    <w:rsid w:val="00D44BCA"/>
    <w:rsid w:val="00E15087"/>
    <w:rsid w:val="00E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3095"/>
  <w15:chartTrackingRefBased/>
  <w15:docId w15:val="{5923515F-926D-470F-B633-664328EA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2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2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2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2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2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2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2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2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2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2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2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2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23E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23E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23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23E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23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23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2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2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2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2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2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23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23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23E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2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523E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52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gkavad@yahoo.com</dc:creator>
  <cp:keywords/>
  <dc:description/>
  <cp:lastModifiedBy>Νατάσα Γκαρά</cp:lastModifiedBy>
  <cp:revision>2</cp:revision>
  <dcterms:created xsi:type="dcterms:W3CDTF">2026-02-27T11:13:00Z</dcterms:created>
  <dcterms:modified xsi:type="dcterms:W3CDTF">2026-02-27T11:13:00Z</dcterms:modified>
</cp:coreProperties>
</file>