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Δικαιώματα του Παιδιού του Δικτύου Δικαιωμάτων και Ελευθεριών της Νέας Αριστεράς</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Η Νέα Αριστερά</w:t>
      </w:r>
      <w:r w:rsidDel="00000000" w:rsidR="00000000" w:rsidRPr="00000000">
        <w:rPr>
          <w:rFonts w:ascii="Times New Roman" w:cs="Times New Roman" w:eastAsia="Times New Roman" w:hAnsi="Times New Roman"/>
          <w:sz w:val="24"/>
          <w:szCs w:val="24"/>
          <w:rtl w:val="0"/>
        </w:rPr>
        <w:t xml:space="preserve"> αντιλαμβάνεται </w:t>
      </w:r>
      <w:r w:rsidDel="00000000" w:rsidR="00000000" w:rsidRPr="00000000">
        <w:rPr>
          <w:rFonts w:ascii="Times New Roman" w:cs="Times New Roman" w:eastAsia="Times New Roman" w:hAnsi="Times New Roman"/>
          <w:b w:val="1"/>
          <w:sz w:val="24"/>
          <w:szCs w:val="24"/>
          <w:rtl w:val="0"/>
        </w:rPr>
        <w:t xml:space="preserve">όλα τα ανήλικα άτομα</w:t>
      </w:r>
      <w:r w:rsidDel="00000000" w:rsidR="00000000" w:rsidRPr="00000000">
        <w:rPr>
          <w:rFonts w:ascii="Times New Roman" w:cs="Times New Roman" w:eastAsia="Times New Roman" w:hAnsi="Times New Roman"/>
          <w:sz w:val="24"/>
          <w:szCs w:val="24"/>
          <w:rtl w:val="0"/>
        </w:rPr>
        <w:t xml:space="preserve"> της κοινωνίας μας ως φορείς δικαιωμάτων και υποστηρίζει τη συνεχή ενδυνάμωσή τους, ώστε να συμμετέχουν ενεργά σε όλα όσα τα αφορούν, έχοντας πάντα ως γνώμονα το βέλτιστο συμφέρον τους. Ιδιαίτερη προσοχή και φροντίδα δίνεται </w:t>
      </w:r>
      <w:r w:rsidDel="00000000" w:rsidR="00000000" w:rsidRPr="00000000">
        <w:rPr>
          <w:rFonts w:ascii="Times New Roman" w:cs="Times New Roman" w:eastAsia="Times New Roman" w:hAnsi="Times New Roman"/>
          <w:b w:val="1"/>
          <w:sz w:val="24"/>
          <w:szCs w:val="24"/>
          <w:rtl w:val="0"/>
        </w:rPr>
        <w:t xml:space="preserve">στις κοινωνικά ευάλωτες ομάδες παιδιών,</w:t>
      </w:r>
      <w:r w:rsidDel="00000000" w:rsidR="00000000" w:rsidRPr="00000000">
        <w:rPr>
          <w:rFonts w:ascii="Times New Roman" w:cs="Times New Roman" w:eastAsia="Times New Roman" w:hAnsi="Times New Roman"/>
          <w:sz w:val="24"/>
          <w:szCs w:val="24"/>
          <w:rtl w:val="0"/>
        </w:rPr>
        <w:t xml:space="preserve"> που αντιμετωπίζουν περισσότερες και μεγαλύτερες ανισότητες και διακρίσεις. Η διασφάλιση των δικαιωμάτων των παιδιών </w:t>
      </w:r>
      <w:r w:rsidDel="00000000" w:rsidR="00000000" w:rsidRPr="00000000">
        <w:rPr>
          <w:rFonts w:ascii="Times New Roman" w:cs="Times New Roman" w:eastAsia="Times New Roman" w:hAnsi="Times New Roman"/>
          <w:b w:val="1"/>
          <w:sz w:val="24"/>
          <w:szCs w:val="24"/>
          <w:rtl w:val="0"/>
        </w:rPr>
        <w:t xml:space="preserve">δεν είναι ηθική επιταγή, αλλά νομική υποχρέωση</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Η κατάσταση σήμερα</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Αντ’ αυτών σήμερα η ανηλικότητα και τα δικαιώματα των παιδιών δέχονται ολομέτωπη επίθεση και απαξιώνονται πολιτικά από την κυβέρνηση Μητσοτάκη. Στέρηση βασικών αγαθών και παιδική φτώχεια, ενεργητική μείωση της πρόσβασης σε παιδεία και υγεία μέσω ιδιωτικοποιήσεων και ελιτίστικων πολιτικών, και ποινικοποίηση της εφηβείας, αγνοώντας ότι το τρανότερο παράδειγμα βίαιης διεκδίκησης για ίδιον όφελος το δίνει στα παιδιά μας η ίδια η κυβέρνηση Μητσοτάκη: επιθετικός δημόσιος λόγος σε ό,τι διαφοροποιείται πολιτικά από τη Ν.Δ., κουκούλωμα ευθυνών στα Τέμπη, συνενοχή στην γενοκτονία των Παλαιστινίων, αστυνομική βία αναίτια, ανεξέλεγκτη και ατιμώρητη.</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Προτάσεις πολιτικής για την διασφάλιση και την προώθηση των δικαιωμάτων του παιδιού στην Ελλάδα:</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Ενσωμάτωση πολιτικών για την ευημερία των παιδιών σε όλα τα πεδία πολιτικής. Δημιουργία μηχανισμών και εργαλείων για τη συμμετοχή ανηλίκων στην ανάπτυξη πολιτικών για το παιδί. Καθορισμός συστηματικής διαδικασίας αξιολόγησης νέων νόμων και πολιτικών ως προς τον αντίκτυπό τους στα δικαιώματα των παιδιών («Αξιολόγηση επίπτωσης στα παιδιά»). Ανάπτυξη ετήσιου εθνικού προϋπολογισμού για το παιδί, και ανάπτυξη συγκεκριμένων κριτηρίων παρακολούθησης της εφαρμογής του. Δημιουργία Πολιτικού Συντονιστικού Κέντρου σε επίπεδο Υφυπουργείου για τον συντονισμό όλων των πολιτικών για το παιδί (όπως, π.χ., στην Ιρλανδία). Ανάπτυξη εθνικού προγράμματος εντατικής διατομεακής στήριξης των 5 πρώτων χρόνων της ζωής των παιδιών, που η επιστήμη έχει αναδείξει ως καθοριστικά για την ευημερούσα υγιή ανάπτυξή τους και την καταπολέμηση των κοινωνικών ανισοτήτων μέσα από τη δημιουργία ίσων ευκαιριών για μια καλή εκκίνηση στη ζωή.</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Συγκεκριμένα για την παιδική προστασία</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Αναδιάρθρωση του συστήματος παιδικής προστασίας, με την ίδρυση Συντονιστικού Μηχανισμού για την Παιδική Προστασία. Θέσπιση ενιαίας εγγραφής των περιστατικών κακοποίησης και παραμέλησης ανηλίκων σε ένα μηχανογραφημένο σύστημα με διαβαθμισμένη πρόσβαση. Ανθρώπινα δικαιώματα στα σχολεία, από το Νηπιαγωγείο. Υποχρεωτική ανάπτυξη Πολιτικής Διασφάλισης Παιδιού από όλους τους δημόσιους και ιδιωτικούς φορείς που </w:t>
      </w:r>
      <w:r w:rsidDel="00000000" w:rsidR="00000000" w:rsidRPr="00000000">
        <w:rPr>
          <w:rFonts w:ascii="Times New Roman" w:cs="Times New Roman" w:eastAsia="Times New Roman" w:hAnsi="Times New Roman"/>
          <w:sz w:val="24"/>
          <w:szCs w:val="24"/>
          <w:rtl w:val="0"/>
        </w:rPr>
        <w:t xml:space="preserve">συνεργάζονται άμεσα ή έμμεσα με ανήλικα.</w:t>
      </w:r>
      <w:r w:rsidDel="00000000" w:rsidR="00000000" w:rsidRPr="00000000">
        <w:rPr>
          <w:rFonts w:ascii="Times New Roman" w:cs="Times New Roman" w:eastAsia="Times New Roman" w:hAnsi="Times New Roman"/>
          <w:sz w:val="24"/>
          <w:szCs w:val="24"/>
          <w:rtl w:val="0"/>
        </w:rPr>
        <w:t xml:space="preserve"> Κατάργηση των Νόμων Μητσοτάκη για την ποινικοποίηση της εφηβείας μέσω της αυστηροποίησης των ποινών σε σχολείο και ευρύτερη κοινότητα. Προώθηση της αναδοχής ως μέτρου προστασίας, έναντι της ιδρυματοποίησης. Επαγγελματική και επείγουσα αναδοχή για περιστατικά ΚΑΠΑ. Ασυνόδευτα ανήλικα μόνο σε κοινοτικές δομές και αναδοχή.</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Εκπαίδευση: </w:t>
      </w:r>
      <w:r w:rsidDel="00000000" w:rsidR="00000000" w:rsidRPr="00000000">
        <w:rPr>
          <w:rFonts w:ascii="Times New Roman" w:cs="Times New Roman" w:eastAsia="Times New Roman" w:hAnsi="Times New Roman"/>
          <w:sz w:val="24"/>
          <w:szCs w:val="24"/>
          <w:rtl w:val="0"/>
        </w:rPr>
        <w:t xml:space="preserve">Σεβασμός του δικαιώματος όλων των παιδιών στην εκπαίδευση και εφαρμογή  των άρθρων της Διεθνούς Σύμβασης για τα Δικαιώματα του Παιδιού και του νόμου 2101/92, που την επικύρωσε. Συγκεκριμένα, εφαρμογή των άρθρων που αναφέρονται στην καθολικότητα του δικαιώματος στην εκπαίδευση, στους στόχους της που αφορούν στην ολόπλευρη ανάπτυξη του παιδιού, στην καλλιέργεια των ανθρωπιστικών και δημοκρατικών αξιών, στον σεβασμό της εθνικής και πολιτισμικής προέλευσης του παιδιού και της οικογένειάς του,  στην ελευθερία έκφρασης των παιδιών, στο δικαίωμα στον ελεύθερο χρόνο και στη συμμετοχή στον πολιτισμό. Επιπλέον, προτείνεται η δημιουργία ενός εκπαιδευτικού περιβάλλοντος ισότητας και συμπερίληψης με υποχρεωτική συμπεριληπτική σεξουαλική εκπαίδευση σε κάθε σχολική βαθμίδα και μόνιμα θεματικά εργαστήρια με έμφαση στην έμφυλη βία και την έμφυλη ισότητα.</w:t>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Υγεία</w:t>
      </w:r>
      <w:r w:rsidDel="00000000" w:rsidR="00000000" w:rsidRPr="00000000">
        <w:rPr>
          <w:rFonts w:ascii="Times New Roman" w:cs="Times New Roman" w:eastAsia="Times New Roman" w:hAnsi="Times New Roman"/>
          <w:sz w:val="24"/>
          <w:szCs w:val="24"/>
          <w:rtl w:val="0"/>
        </w:rPr>
        <w:t xml:space="preserve">: Δημόσιες, επαρκείς και εύκολα προσβάσιμες από όλα τα παιδιά σε όλες τις Περιφέρειες της Ελλάδας υπηρεσίες υγείας, ψυχικής υγείας, και πρώιμης παρέμβασης.</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Δικαιοσύνη</w:t>
      </w:r>
      <w:r w:rsidDel="00000000" w:rsidR="00000000" w:rsidRPr="00000000">
        <w:rPr>
          <w:rFonts w:ascii="Times New Roman" w:cs="Times New Roman" w:eastAsia="Times New Roman" w:hAnsi="Times New Roman"/>
          <w:sz w:val="24"/>
          <w:szCs w:val="24"/>
          <w:rtl w:val="0"/>
        </w:rPr>
        <w:t xml:space="preserve">: Θέσπιση μέτρων με στόχο πιο «φιλικές για τα παιδιά́» δικαστικές διαδικασίες (ποινικές και αστικές). Ενδεικτικά, εξειδικευμένοι δικαστές, χρήση φιλικών χώρων προς ακρόαση, μείωση του χρόνου των διαδικασιών κ.λπ.</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374A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374A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374A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374A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374A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374A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374A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374A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374A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374A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374A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374A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374A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374A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374A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374A5"/>
    <w:rPr>
      <w:i w:val="1"/>
      <w:iCs w:val="1"/>
      <w:color w:val="404040" w:themeColor="text1" w:themeTint="0000BF"/>
    </w:rPr>
  </w:style>
  <w:style w:type="paragraph" w:styleId="ListParagraph">
    <w:name w:val="List Paragraph"/>
    <w:basedOn w:val="Normal"/>
    <w:uiPriority w:val="34"/>
    <w:qFormat w:val="1"/>
    <w:rsid w:val="004374A5"/>
    <w:pPr>
      <w:ind w:left="720"/>
      <w:contextualSpacing w:val="1"/>
    </w:pPr>
  </w:style>
  <w:style w:type="character" w:styleId="IntenseEmphasis">
    <w:name w:val="Intense Emphasis"/>
    <w:basedOn w:val="DefaultParagraphFont"/>
    <w:uiPriority w:val="21"/>
    <w:qFormat w:val="1"/>
    <w:rsid w:val="004374A5"/>
    <w:rPr>
      <w:i w:val="1"/>
      <w:iCs w:val="1"/>
      <w:color w:val="0f4761" w:themeColor="accent1" w:themeShade="0000BF"/>
    </w:rPr>
  </w:style>
  <w:style w:type="paragraph" w:styleId="IntenseQuote">
    <w:name w:val="Intense Quote"/>
    <w:basedOn w:val="Normal"/>
    <w:next w:val="Normal"/>
    <w:link w:val="IntenseQuoteChar"/>
    <w:uiPriority w:val="30"/>
    <w:qFormat w:val="1"/>
    <w:rsid w:val="004374A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374A5"/>
    <w:rPr>
      <w:i w:val="1"/>
      <w:iCs w:val="1"/>
      <w:color w:val="0f4761" w:themeColor="accent1" w:themeShade="0000BF"/>
    </w:rPr>
  </w:style>
  <w:style w:type="character" w:styleId="IntenseReference">
    <w:name w:val="Intense Reference"/>
    <w:basedOn w:val="DefaultParagraphFont"/>
    <w:uiPriority w:val="32"/>
    <w:qFormat w:val="1"/>
    <w:rsid w:val="004374A5"/>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z1BUwhlRwTKlnHVFJu5QDodwQ==">CgMxLjA4AHIhMWlWdVk2S184OFk5a3FwNC14TmtlR3N3RTZCVnRYQ1V0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2025-06-25T10:36:00Z</dcterms:created>
  <dc:creator>Corina Hatzinikolaou</dc:creator>
</cp:coreProperties>
</file>