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color w:val="000000"/>
        </w:rPr>
      </w:pPr>
      <w:r w:rsidDel="00000000" w:rsidR="00000000" w:rsidRPr="00000000">
        <w:rPr>
          <w:b w:val="1"/>
          <w:color w:val="000000"/>
          <w:rtl w:val="0"/>
        </w:rPr>
        <w:t xml:space="preserve">Κράτος δικαίου – Δικαιοσύνη</w:t>
      </w:r>
    </w:p>
    <w:p w:rsidR="00000000" w:rsidDel="00000000" w:rsidP="00000000" w:rsidRDefault="00000000" w:rsidRPr="00000000" w14:paraId="00000002">
      <w:pPr>
        <w:jc w:val="both"/>
        <w:rPr>
          <w:b w:val="1"/>
          <w:strike w:val="1"/>
          <w:color w:val="000000"/>
        </w:rPr>
      </w:pPr>
      <w:bookmarkStart w:colFirst="0" w:colLast="0" w:name="_heading=h.84bkw5t247fi" w:id="0"/>
      <w:bookmarkEnd w:id="0"/>
      <w:r w:rsidDel="00000000" w:rsidR="00000000" w:rsidRPr="00000000">
        <w:rPr>
          <w:b w:val="1"/>
          <w:color w:val="000000"/>
          <w:rtl w:val="0"/>
        </w:rPr>
        <w:t xml:space="preserve">Οι θεσμοί δοκιμάζονται – Ανάγκη θωράκισής τους ενάντια στην επικράτηση του νεοφιλελευθερισμού και την οικονομία της αγοράς </w:t>
      </w:r>
      <w:r w:rsidDel="00000000" w:rsidR="00000000" w:rsidRPr="00000000">
        <w:rPr>
          <w:rtl w:val="0"/>
        </w:rPr>
      </w:r>
    </w:p>
    <w:p w:rsidR="00000000" w:rsidDel="00000000" w:rsidP="00000000" w:rsidRDefault="00000000" w:rsidRPr="00000000" w14:paraId="00000003">
      <w:pPr>
        <w:jc w:val="both"/>
        <w:rPr>
          <w:color w:val="000000"/>
        </w:rPr>
      </w:pPr>
      <w:r w:rsidDel="00000000" w:rsidR="00000000" w:rsidRPr="00000000">
        <w:rPr>
          <w:color w:val="000000"/>
          <w:rtl w:val="0"/>
        </w:rPr>
        <w:t xml:space="preserve">Η επικράτηση νεοφιλελεύθερων πολιτικών τα τελευταία 30 περίπου χρόνια στον πλανήτη έχει οδηγήσει στην εμπορευματοποίηση των κοινωνικών σχέσεων και στην πρόταξη  οικονομικών κριτηρίων στη λειτουργία κοινωνικών, πολιτικών και μη οικονομικών θεσμών και φορέων, με περαιτέρω αποτέλεσμα την αποδιάρθρωση  του κοινωνικού κράτους,  την κρίση του κράτους δικαίου και τη δυσανάλογη επιβάρυνση των εργαζόμενων και των χαμηλότερων κοινωνικών στρωμάτων. </w:t>
      </w:r>
    </w:p>
    <w:p w:rsidR="00000000" w:rsidDel="00000000" w:rsidP="00000000" w:rsidRDefault="00000000" w:rsidRPr="00000000" w14:paraId="00000004">
      <w:pPr>
        <w:jc w:val="both"/>
        <w:rPr>
          <w:color w:val="000000"/>
        </w:rPr>
      </w:pPr>
      <w:r w:rsidDel="00000000" w:rsidR="00000000" w:rsidRPr="00000000">
        <w:rPr>
          <w:color w:val="000000"/>
          <w:rtl w:val="0"/>
        </w:rPr>
        <w:t xml:space="preserve">Στην Ελλάδα σήμερα βιώνουμε μια σειρά πρωτοφανών γεγονότων, που απαξιώνουν και υπονομεύουν το κράτος Δικαίου. Αυξάνονται οι αναφορές ανεξάρτητων αρχών και διεθνών οργανισμών που αποδεικνύουν μεθοδεύσεις και πολιτικές που κλονίζουν την εμπιστοσύνη στους δημοκρατικούς θεσμούς, ευνοούν την αυθαιρεσία της αγοράς μέσα από νομότυπες διευθετήσεις, πριμοδοτούν την καταστολή και τις συστηματικές καταχρήσεις εξουσίας, την ψυχολογική και σωματική εξουδετέρωση κρατουμένων και περαιτέρω εγκαθιδρύουν ένα καθεστώς γενικευμένης ουσιαστικής ανασφάλειας για μεγάλο μέρος του πληθυσμού: οι υποθέσεις των υποκλοπών, της Πύλου, των Τεμπών, όπως και δεκάδες υποθέσεις αστυνομικής παράνομης βίας, αλλά και η γιγάντωση των κατασταλτικών μηχανισμών, οι παρεμβάσεις στη λειτουργία των ανεξάρτητων ελεγκτικών μηχανισμών, αποτελούν πλέον μια νέα καθημερινή πραγματικότητα.</w:t>
      </w:r>
    </w:p>
    <w:p w:rsidR="00000000" w:rsidDel="00000000" w:rsidP="00000000" w:rsidRDefault="00000000" w:rsidRPr="00000000" w14:paraId="00000005">
      <w:pPr>
        <w:jc w:val="both"/>
        <w:rPr>
          <w:color w:val="000000"/>
        </w:rPr>
      </w:pPr>
      <w:r w:rsidDel="00000000" w:rsidR="00000000" w:rsidRPr="00000000">
        <w:rPr>
          <w:color w:val="000000"/>
          <w:rtl w:val="0"/>
        </w:rPr>
        <w:t xml:space="preserve">Η κατάσταση αυτή πλαισιώνεται από τη μεταφορά στο Υπουργείο Προστασίας του Πολίτη- και άρα υπό την υψηλή εποπτεία της αστυνομίας- αρμοδιοτήτων του Υπουργείου </w:t>
      </w:r>
      <w:r w:rsidDel="00000000" w:rsidR="00000000" w:rsidRPr="00000000">
        <w:rPr>
          <w:rtl w:val="0"/>
        </w:rPr>
        <w:t xml:space="preserve">Δ</w:t>
      </w:r>
      <w:r w:rsidDel="00000000" w:rsidR="00000000" w:rsidRPr="00000000">
        <w:rPr>
          <w:color w:val="000000"/>
          <w:rtl w:val="0"/>
        </w:rPr>
        <w:t xml:space="preserve">ικαιοσύνης, τη διάλυση των εγκληματολογικών και σωφρονιστικών στατιστικών, με αποτέλεσμα τα σχετικά στοιχεία να παράγονται πέρα από κάθε όριο αξιοπιστίας,  τις αλλεπάλληλες τροποποιήσεις του ποινικού κώδικα και του κώδικα ποινικής δικονομίας, οι οποίες μεταξύ άλλων αναδιάρθρωσαν με προβληματικό τρόπο το δικαστικό χάρτη της χώρας, θέσπισαν άστοχες αυστηροποιήσεις ποινών, ιδίως για τη μικρομεσαία εγκληματικότητα, ενώ ταυτόχρονα διατήρησαν ποικίλες ασυλίες και ατιμωρησία για «επιλεγμένες» περιπτώσεις. Αυτές οι αλλαγές προκαλούν γενική ανασφάλεια δικαίου, ενώ οι φυλακές έχουν εδώ και χρόνια μετατραπεί σε αποθήκες και τόπους μεταμόρφωσης και εξαγρίωσης ανθρώπων.  Ωστόσο, τίποτα από τα παραπάνω δεν έχει μέχρι τώρα αποτρέψει την κλιμάκωση της εγκληματικότητας, ιδίως της βαριάς εγκληματικότητας: ενώ όλα τα ΜΜΕ και η κυβέρνηση ασχολούνται με τη βία των ανηλίκων και την ανομία στα Πανεπιστήμια, η αστυνομική βία, η υψηλή διαφθορά και το οργανωμένο έγκλημα εξαπλώνονται διαρκώς.</w:t>
      </w:r>
    </w:p>
    <w:p w:rsidR="00000000" w:rsidDel="00000000" w:rsidP="00000000" w:rsidRDefault="00000000" w:rsidRPr="00000000" w14:paraId="00000006">
      <w:pPr>
        <w:jc w:val="both"/>
        <w:rPr>
          <w:strike w:val="1"/>
          <w:color w:val="000000"/>
        </w:rPr>
      </w:pPr>
      <w:r w:rsidDel="00000000" w:rsidR="00000000" w:rsidRPr="00000000">
        <w:rPr>
          <w:color w:val="000000"/>
          <w:rtl w:val="0"/>
        </w:rPr>
        <w:t xml:space="preserve">Από την άλλη, λείπουν τα θεσμικά αντίβαρα που θα μπορούσαν να ανακόψουν την περαιτέρω κατασταλτική, τιμωρητική τροπή στις σχέσεις κράτους</w:t>
      </w:r>
      <w:r w:rsidDel="00000000" w:rsidR="00000000" w:rsidRPr="00000000">
        <w:rPr>
          <w:rtl w:val="0"/>
        </w:rPr>
        <w:t xml:space="preserve">-</w:t>
      </w:r>
      <w:r w:rsidDel="00000000" w:rsidR="00000000" w:rsidRPr="00000000">
        <w:rPr>
          <w:color w:val="000000"/>
          <w:rtl w:val="0"/>
        </w:rPr>
        <w:t xml:space="preserve">πολίτη, τον ποινικό λαϊκισμό και τη γενικευμένη ανασφάλεια που προκαλούν οι κυβερνητικές επιλογές.</w:t>
      </w:r>
      <w:r w:rsidDel="00000000" w:rsidR="00000000" w:rsidRPr="00000000">
        <w:rPr>
          <w:strike w:val="1"/>
          <w:color w:val="000000"/>
          <w:rtl w:val="0"/>
        </w:rPr>
        <w:t xml:space="preserve"> </w:t>
      </w:r>
    </w:p>
    <w:p w:rsidR="00000000" w:rsidDel="00000000" w:rsidP="00000000" w:rsidRDefault="00000000" w:rsidRPr="00000000" w14:paraId="00000007">
      <w:pPr>
        <w:jc w:val="both"/>
        <w:rPr>
          <w:color w:val="000000"/>
        </w:rPr>
      </w:pPr>
      <w:r w:rsidDel="00000000" w:rsidR="00000000" w:rsidRPr="00000000">
        <w:rPr>
          <w:color w:val="000000"/>
          <w:rtl w:val="0"/>
        </w:rPr>
        <w:t xml:space="preserve">Η Δικαιοσύνη συνεχώς απαξιώνεται, καθώς όλο και συχνότερα οι αποφάσεις της δείχνουν μεροληψία σε βάρος των περισσότερο αδύνατων ή υπέρ ισχυρών και επωνύμων, η ανεξαρτησία της από την κυβέρνηση αμφισβητείται ή υπονομεύεται, ενώ τα λειτουργικά της προβλήματα καλά κρατούν. </w:t>
      </w:r>
    </w:p>
    <w:p w:rsidR="00000000" w:rsidDel="00000000" w:rsidP="00000000" w:rsidRDefault="00000000" w:rsidRPr="00000000" w14:paraId="00000008">
      <w:pPr>
        <w:jc w:val="both"/>
        <w:rPr>
          <w:color w:val="000000"/>
        </w:rPr>
      </w:pPr>
      <w:r w:rsidDel="00000000" w:rsidR="00000000" w:rsidRPr="00000000">
        <w:rPr>
          <w:color w:val="000000"/>
          <w:rtl w:val="0"/>
        </w:rPr>
        <w:t xml:space="preserve">Η αστυνομία είναι πια μια «κατασταλτική μηχανή» πολλών ταχυτήτων, που όχι μόνον παραβιάζει τους νόμους </w:t>
      </w:r>
      <w:r w:rsidDel="00000000" w:rsidR="00000000" w:rsidRPr="00000000">
        <w:rPr>
          <w:rtl w:val="0"/>
        </w:rPr>
        <w:t xml:space="preserve">των οποίων</w:t>
      </w:r>
      <w:r w:rsidDel="00000000" w:rsidR="00000000" w:rsidRPr="00000000">
        <w:rPr>
          <w:color w:val="000000"/>
          <w:rtl w:val="0"/>
        </w:rPr>
        <w:t xml:space="preserve"> θα έπρεπε να διασφαλίζει την εφαρμογή, αλλά εκπαιδεύει το ίδιο το προσωπικό της στην υποτέλεια αντί της πειθαρχίας, στην αδικαιολόγητη βία, στην απαξίωση του νόμου και στην εχθρότητα απέναντι στους πολίτες αντί της προστασίας τους, ενώ συμπιέζει βασικά εργασιακά τους δικαιώματα. </w:t>
      </w:r>
    </w:p>
    <w:p w:rsidR="00000000" w:rsidDel="00000000" w:rsidP="00000000" w:rsidRDefault="00000000" w:rsidRPr="00000000" w14:paraId="00000009">
      <w:pPr>
        <w:jc w:val="both"/>
        <w:rPr>
          <w:b w:val="1"/>
          <w:color w:val="ff0000"/>
        </w:rPr>
      </w:pPr>
      <w:r w:rsidDel="00000000" w:rsidR="00000000" w:rsidRPr="00000000">
        <w:rPr>
          <w:color w:val="000000"/>
          <w:rtl w:val="0"/>
        </w:rPr>
        <w:t xml:space="preserve">Ανάλογα ισχύουν και για το σωφρονιστικό σύστημα, ενώ ταυτόχρονα, μέσω ιδίως της υποστελέχωσης και των ιδιωτικοποιήσεων, έχουν απαξιωθεί στην πράξη και μέσω συστηματικών κυβερνητικών επιλογών θεμελιώδη κοινωνικά δικαιώματα του συνολικού πληθυσμού, όπως το δικαίωμα στην εργασία, στην υγεία, στην εκπαίδευση, στην κατοικία, στην τροφή.</w:t>
      </w:r>
      <w:r w:rsidDel="00000000" w:rsidR="00000000" w:rsidRPr="00000000">
        <w:rPr>
          <w:rtl w:val="0"/>
        </w:rPr>
      </w:r>
    </w:p>
    <w:p w:rsidR="00000000" w:rsidDel="00000000" w:rsidP="00000000" w:rsidRDefault="00000000" w:rsidRPr="00000000" w14:paraId="0000000A">
      <w:pPr>
        <w:jc w:val="both"/>
        <w:rPr>
          <w:strike w:val="1"/>
          <w:color w:val="000000"/>
        </w:rPr>
      </w:pPr>
      <w:r w:rsidDel="00000000" w:rsidR="00000000" w:rsidRPr="00000000">
        <w:rPr>
          <w:color w:val="000000"/>
          <w:rtl w:val="0"/>
        </w:rPr>
        <w:t xml:space="preserve">Ο νεοφιλελευθερισμός επιδιώκει τη σταδιακή διαμόρφωση της  κοινωνίας της αγοράς, όπου όλες οι σχέσεις περιστρέφονται γύρω από την οικονομική αξία των «πραγμάτων», κατάσταση που καλλιεργεί τη βία, τον κυνισμό, τη σκληρότητα, την απαξίωση της ανθρώπινης ιδιότητας, τη συλλογική θυματοποίηση, την υποτέλεια. Την κατάσταση αυτή συμπληρώνει η λειτουργία των ΜΜΕ που είναι απολύτως ελεγχόμενα, υπηρετώντας την οικονομική ολιγαρχία που μαζί με την κυβέρνηση τα ελέγχει. Αντίβαρα σε αυτή την ηγεμονία πρέπει να είναι οι κοινωνικοί αγώνες με ένα αριστερό, δημοκρατικό, χειραφετητικό πρόταγμα. </w:t>
      </w:r>
      <w:r w:rsidDel="00000000" w:rsidR="00000000" w:rsidRPr="00000000">
        <w:rPr>
          <w:rtl w:val="0"/>
        </w:rPr>
      </w:r>
    </w:p>
    <w:p w:rsidR="00000000" w:rsidDel="00000000" w:rsidP="00000000" w:rsidRDefault="00000000" w:rsidRPr="00000000" w14:paraId="0000000B">
      <w:pPr>
        <w:jc w:val="both"/>
        <w:rPr>
          <w:b w:val="1"/>
          <w:color w:val="000000"/>
        </w:rPr>
      </w:pPr>
      <w:r w:rsidDel="00000000" w:rsidR="00000000" w:rsidRPr="00000000">
        <w:rPr>
          <w:b w:val="1"/>
          <w:color w:val="000000"/>
          <w:rtl w:val="0"/>
        </w:rPr>
        <w:t xml:space="preserve">Μέσα ανατροπής της παρούσας κατάστασης</w:t>
      </w:r>
    </w:p>
    <w:p w:rsidR="00000000" w:rsidDel="00000000" w:rsidP="00000000" w:rsidRDefault="00000000" w:rsidRPr="00000000" w14:paraId="0000000C">
      <w:pPr>
        <w:jc w:val="both"/>
        <w:rPr>
          <w:color w:val="000000"/>
        </w:rPr>
      </w:pPr>
      <w:r w:rsidDel="00000000" w:rsidR="00000000" w:rsidRPr="00000000">
        <w:rPr>
          <w:b w:val="1"/>
          <w:color w:val="000000"/>
          <w:rtl w:val="0"/>
        </w:rPr>
        <w:t xml:space="preserve">Προτάσεις</w:t>
      </w:r>
      <w:r w:rsidDel="00000000" w:rsidR="00000000" w:rsidRPr="00000000">
        <w:rPr>
          <w:rtl w:val="0"/>
        </w:rPr>
      </w:r>
    </w:p>
    <w:p w:rsidR="00000000" w:rsidDel="00000000" w:rsidP="00000000" w:rsidRDefault="00000000" w:rsidRPr="00000000" w14:paraId="0000000D">
      <w:pPr>
        <w:jc w:val="both"/>
        <w:rPr>
          <w:color w:val="000000"/>
        </w:rPr>
      </w:pPr>
      <w:r w:rsidDel="00000000" w:rsidR="00000000" w:rsidRPr="00000000">
        <w:rPr>
          <w:color w:val="000000"/>
          <w:rtl w:val="0"/>
        </w:rPr>
        <w:t xml:space="preserve">Στο πλαίσιο αυτό η Νέα Αριστερά διεκδικεί:</w:t>
      </w:r>
    </w:p>
    <w:p w:rsidR="00000000" w:rsidDel="00000000" w:rsidP="00000000" w:rsidRDefault="00000000" w:rsidRPr="00000000" w14:paraId="0000000E">
      <w:pPr>
        <w:jc w:val="both"/>
        <w:rPr>
          <w:color w:val="000000"/>
        </w:rPr>
      </w:pPr>
      <w:r w:rsidDel="00000000" w:rsidR="00000000" w:rsidRPr="00000000">
        <w:rPr>
          <w:color w:val="000000"/>
          <w:rtl w:val="0"/>
        </w:rPr>
        <w:t xml:space="preserve">1. Την πλήρη ανεξαρτησία της Δικαιοσύνης από πολιτικές επιρροές και πιέσεις κατά την εφαρμογή του νόμου. Είναι αναγκαίες οι αλλαγές στις διαδικασίες κρίσεων των δικαστικών λειτουργών, καθώς και στη διαδικασία επιλογής της ηγεσίας της Δικαιοσύνης, οι αλλαγές στην εκπαίδευση των δικαστικών λειτουργών και η αντιμετώπιση των λειτουργικών προβλημάτων και της υποστελέχωσης των δικαστηρίων.</w:t>
      </w:r>
    </w:p>
    <w:p w:rsidR="00000000" w:rsidDel="00000000" w:rsidP="00000000" w:rsidRDefault="00000000" w:rsidRPr="00000000" w14:paraId="0000000F">
      <w:pPr>
        <w:jc w:val="both"/>
        <w:rPr>
          <w:color w:val="000000"/>
        </w:rPr>
      </w:pPr>
      <w:r w:rsidDel="00000000" w:rsidR="00000000" w:rsidRPr="00000000">
        <w:rPr>
          <w:color w:val="000000"/>
          <w:rtl w:val="0"/>
        </w:rPr>
        <w:t xml:space="preserve">2.  Τον εκδημοκρατισμό στη λειτουργία της αστυνομίας μέσω</w:t>
      </w:r>
      <w:r w:rsidDel="00000000" w:rsidR="00000000" w:rsidRPr="00000000">
        <w:rPr>
          <w:i w:val="1"/>
          <w:color w:val="000000"/>
          <w:rtl w:val="0"/>
        </w:rPr>
        <w:t xml:space="preserve">  αξόνων βασικών μεταρρυθμίσεων : α)</w:t>
      </w:r>
      <w:r w:rsidDel="00000000" w:rsidR="00000000" w:rsidRPr="00000000">
        <w:rPr>
          <w:color w:val="000000"/>
          <w:rtl w:val="0"/>
        </w:rPr>
        <w:t xml:space="preserve"> ένταξη στο σώμα προσωπικού αποκλειστικά μέσω πανελλαδικών εξετάσεων, </w:t>
      </w:r>
      <w:r w:rsidDel="00000000" w:rsidR="00000000" w:rsidRPr="00000000">
        <w:rPr>
          <w:i w:val="1"/>
          <w:color w:val="000000"/>
          <w:rtl w:val="0"/>
        </w:rPr>
        <w:t xml:space="preserve">β)</w:t>
      </w:r>
      <w:r w:rsidDel="00000000" w:rsidR="00000000" w:rsidRPr="00000000">
        <w:rPr>
          <w:color w:val="000000"/>
          <w:rtl w:val="0"/>
        </w:rPr>
        <w:t xml:space="preserve"> αναμόρφωση του πειθαρχικού δικαίου της αστυνομίας προς τη διπλή κατεύθυνση των εγγυήσεων των δικαιωμάτων αστυνομικών και πολιτών και τη</w:t>
      </w:r>
      <w:r w:rsidDel="00000000" w:rsidR="00000000" w:rsidRPr="00000000">
        <w:rPr>
          <w:rtl w:val="0"/>
        </w:rPr>
        <w:t xml:space="preserve">ν </w:t>
      </w:r>
      <w:r w:rsidDel="00000000" w:rsidR="00000000" w:rsidRPr="00000000">
        <w:rPr>
          <w:color w:val="000000"/>
          <w:rtl w:val="0"/>
        </w:rPr>
        <w:t xml:space="preserve">ουσιαστική αντίδραση σε παραβιάσεις δικαιωμάτων των πολιτών, γ) δημόσια κοινοβουλευτική λογοδοσία του σώματος,  δ) ένταξη στο σώμα με ποσόστωση προσωπικού που προέρχεται από μειονοτικές ομάδες (φυλετικές, θρησκευτικές κ.λπ.), καθώς και ε) την αλλαγή στο σύστημα εκπαίδευσης.</w:t>
      </w:r>
    </w:p>
    <w:p w:rsidR="00000000" w:rsidDel="00000000" w:rsidP="00000000" w:rsidRDefault="00000000" w:rsidRPr="00000000" w14:paraId="00000010">
      <w:pPr>
        <w:jc w:val="both"/>
        <w:rPr>
          <w:color w:val="000000"/>
        </w:rPr>
      </w:pPr>
      <w:r w:rsidDel="00000000" w:rsidR="00000000" w:rsidRPr="00000000">
        <w:rPr>
          <w:color w:val="000000"/>
          <w:rtl w:val="0"/>
        </w:rPr>
        <w:t xml:space="preserve">3. Αποκλιμάκωση της συντελούμενης ποινικοποίησης και  εφαρμογή εναλλακτικών της κράτησης ποινών, σε συνδυασμό με ουσιαστικές παρεμβάσεις στις διατάξεις του ΠΚ </w:t>
      </w:r>
      <w:r w:rsidDel="00000000" w:rsidR="00000000" w:rsidRPr="00000000">
        <w:rPr>
          <w:rtl w:val="0"/>
        </w:rPr>
        <w:t xml:space="preserve">για το ύψος των ποινών και στο σωφρονιστικό σύστημα.</w:t>
      </w:r>
      <w:r w:rsidDel="00000000" w:rsidR="00000000" w:rsidRPr="00000000">
        <w:rPr>
          <w:color w:val="000000"/>
          <w:rtl w:val="0"/>
        </w:rPr>
        <w:t xml:space="preserve"> Οι παρεμβάσεις στο σωφρονιστικό σύστημα  θα στοχεύουν στην ομαλή και δημιουργική επανένταξη των κρατουμένων στην ελεύθερη κοινωνία (με διεύρυνση του θεσμού των αδειών</w:t>
      </w:r>
      <w:r w:rsidDel="00000000" w:rsidR="00000000" w:rsidRPr="00000000">
        <w:rPr>
          <w:rtl w:val="0"/>
        </w:rPr>
        <w:t xml:space="preserve">,</w:t>
      </w:r>
      <w:r w:rsidDel="00000000" w:rsidR="00000000" w:rsidRPr="00000000">
        <w:rPr>
          <w:color w:val="000000"/>
          <w:rtl w:val="0"/>
        </w:rPr>
        <w:t xml:space="preserve"> ενίσχυση των αγροτικών φυλακών </w:t>
      </w:r>
      <w:r w:rsidDel="00000000" w:rsidR="00000000" w:rsidRPr="00000000">
        <w:rPr>
          <w:rtl w:val="0"/>
        </w:rPr>
        <w:t xml:space="preserve">και</w:t>
      </w:r>
      <w:r w:rsidDel="00000000" w:rsidR="00000000" w:rsidRPr="00000000">
        <w:rPr>
          <w:color w:val="000000"/>
          <w:rtl w:val="0"/>
        </w:rPr>
        <w:t xml:space="preserve"> κατάργηση των φυλακών ανηλίκων).</w:t>
      </w:r>
    </w:p>
    <w:p w:rsidR="00000000" w:rsidDel="00000000" w:rsidP="00000000" w:rsidRDefault="00000000" w:rsidRPr="00000000" w14:paraId="00000011">
      <w:pPr>
        <w:jc w:val="both"/>
        <w:rPr>
          <w:color w:val="000000"/>
        </w:rPr>
      </w:pPr>
      <w:r w:rsidDel="00000000" w:rsidR="00000000" w:rsidRPr="00000000">
        <w:rPr>
          <w:color w:val="000000"/>
          <w:rtl w:val="0"/>
        </w:rPr>
        <w:t xml:space="preserve">4. Επαναφορά της αρμοδιότητας για τις φυλακές στο Υπουργείο Δικαιοσύνης, αναδιάρθρωση του συστήματος επιλογής και εκπαίδευσης φυλακτικού και διοικητικού προσωπικού των καταστημάτων κράτησης, και ίδρυση Σχολής κατάρτισης προσωπικού καταστημάτων κράτησης στο </w:t>
      </w:r>
      <w:r w:rsidDel="00000000" w:rsidR="00000000" w:rsidRPr="00000000">
        <w:rPr>
          <w:rtl w:val="0"/>
        </w:rPr>
        <w:t xml:space="preserve">Υ</w:t>
      </w:r>
      <w:r w:rsidDel="00000000" w:rsidR="00000000" w:rsidRPr="00000000">
        <w:rPr>
          <w:color w:val="000000"/>
          <w:rtl w:val="0"/>
        </w:rPr>
        <w:t xml:space="preserve">πουργείο </w:t>
      </w:r>
      <w:r w:rsidDel="00000000" w:rsidR="00000000" w:rsidRPr="00000000">
        <w:rPr>
          <w:rtl w:val="0"/>
        </w:rPr>
        <w:t xml:space="preserve">Δ</w:t>
      </w:r>
      <w:r w:rsidDel="00000000" w:rsidR="00000000" w:rsidRPr="00000000">
        <w:rPr>
          <w:color w:val="000000"/>
          <w:rtl w:val="0"/>
        </w:rPr>
        <w:t xml:space="preserve">ικαιοσύνης.  </w:t>
      </w:r>
    </w:p>
    <w:p w:rsidR="00000000" w:rsidDel="00000000" w:rsidP="00000000" w:rsidRDefault="00000000" w:rsidRPr="00000000" w14:paraId="00000012">
      <w:pPr>
        <w:jc w:val="both"/>
        <w:rPr>
          <w:color w:val="000000"/>
        </w:rPr>
      </w:pPr>
      <w:r w:rsidDel="00000000" w:rsidR="00000000" w:rsidRPr="00000000">
        <w:rPr>
          <w:color w:val="000000"/>
          <w:rtl w:val="0"/>
        </w:rPr>
        <w:t xml:space="preserve">5.  Ενίσχυση της ανεξαρτησίας του Τύπου και καθιέρωση διαφανών κριτηρίων οικονομικής ενίσχυσης των μέσων μαζικής ενημέρωσης, με   στόχο την απεμπλοκή τους από το σύστημα ελέγχου των κυρίαρχων πολιτικών και οικονομικών συμφερόντων</w:t>
      </w:r>
    </w:p>
    <w:p w:rsidR="00000000" w:rsidDel="00000000" w:rsidP="00000000" w:rsidRDefault="00000000" w:rsidRPr="00000000" w14:paraId="00000013">
      <w:pPr>
        <w:jc w:val="both"/>
        <w:rPr>
          <w:strike w:val="1"/>
          <w:color w:val="000000"/>
        </w:rPr>
      </w:pPr>
      <w:r w:rsidDel="00000000" w:rsidR="00000000" w:rsidRPr="00000000">
        <w:rPr>
          <w:color w:val="000000"/>
          <w:rtl w:val="0"/>
        </w:rPr>
        <w:t xml:space="preserve">6. Ενίσχυση των Ανεξάρτητων Αρχών για να επιτελέσουν τον ρόλο τους ως ελεγκτές της Διοίκησης, μέσα από την αναδιάρθρωση της διαδικασίας επιλογής της ηγεσίας τους και  τη θωράκιση της ανεξαρτησίας τους.</w:t>
      </w: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278.00000000000006" w:lineRule="auto"/>
    </w:pPr>
    <w:rPr>
      <w:color w:val="2f5496"/>
      <w:sz w:val="28"/>
      <w:szCs w:val="28"/>
    </w:rPr>
  </w:style>
  <w:style w:type="paragraph" w:styleId="Heading4">
    <w:name w:val="heading 4"/>
    <w:basedOn w:val="Normal"/>
    <w:next w:val="Normal"/>
    <w:pPr>
      <w:keepNext w:val="1"/>
      <w:keepLines w:val="1"/>
      <w:spacing w:after="40" w:before="80" w:line="278.00000000000006" w:lineRule="auto"/>
    </w:pPr>
    <w:rPr>
      <w:i w:val="1"/>
      <w:color w:val="2f5496"/>
      <w:sz w:val="24"/>
      <w:szCs w:val="24"/>
    </w:rPr>
  </w:style>
  <w:style w:type="paragraph" w:styleId="Heading5">
    <w:name w:val="heading 5"/>
    <w:basedOn w:val="Normal"/>
    <w:next w:val="Normal"/>
    <w:pPr>
      <w:keepNext w:val="1"/>
      <w:keepLines w:val="1"/>
      <w:spacing w:after="40" w:before="80" w:line="278.00000000000006" w:lineRule="auto"/>
    </w:pPr>
    <w:rPr>
      <w:color w:val="2f5496"/>
      <w:sz w:val="24"/>
      <w:szCs w:val="24"/>
    </w:rPr>
  </w:style>
  <w:style w:type="paragraph" w:styleId="Heading6">
    <w:name w:val="heading 6"/>
    <w:basedOn w:val="Normal"/>
    <w:next w:val="Normal"/>
    <w:pPr>
      <w:keepNext w:val="1"/>
      <w:keepLines w:val="1"/>
      <w:spacing w:after="0" w:before="40" w:line="278.00000000000006" w:lineRule="auto"/>
    </w:pPr>
    <w:rPr>
      <w:i w:val="1"/>
      <w:color w:val="595959"/>
      <w:sz w:val="24"/>
      <w:szCs w:val="24"/>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6E007D"/>
    <w:pPr>
      <w:keepNext w:val="1"/>
      <w:keepLines w:val="1"/>
      <w:spacing w:after="0" w:before="40" w:line="278" w:lineRule="auto"/>
      <w:outlineLvl w:val="6"/>
    </w:pPr>
    <w:rPr>
      <w:rFonts w:cstheme="majorBidi" w:eastAsiaTheme="majorEastAsia"/>
      <w:color w:val="595959" w:themeColor="text1" w:themeTint="0000A6"/>
      <w:kern w:val="2"/>
      <w:sz w:val="24"/>
      <w:szCs w:val="24"/>
      <w:lang w:val="en-US"/>
    </w:rPr>
  </w:style>
  <w:style w:type="paragraph" w:styleId="Heading8">
    <w:name w:val="heading 8"/>
    <w:basedOn w:val="Normal"/>
    <w:next w:val="Normal"/>
    <w:link w:val="Heading8Char"/>
    <w:uiPriority w:val="9"/>
    <w:semiHidden w:val="1"/>
    <w:unhideWhenUsed w:val="1"/>
    <w:qFormat w:val="1"/>
    <w:rsid w:val="006E007D"/>
    <w:pPr>
      <w:keepNext w:val="1"/>
      <w:keepLines w:val="1"/>
      <w:spacing w:after="0" w:line="278" w:lineRule="auto"/>
      <w:outlineLvl w:val="7"/>
    </w:pPr>
    <w:rPr>
      <w:rFonts w:cstheme="majorBidi" w:eastAsiaTheme="majorEastAsia"/>
      <w:i w:val="1"/>
      <w:iCs w:val="1"/>
      <w:color w:val="272727" w:themeColor="text1" w:themeTint="0000D8"/>
      <w:kern w:val="2"/>
      <w:sz w:val="24"/>
      <w:szCs w:val="24"/>
      <w:lang w:val="en-US"/>
    </w:rPr>
  </w:style>
  <w:style w:type="paragraph" w:styleId="Heading9">
    <w:name w:val="heading 9"/>
    <w:basedOn w:val="Normal"/>
    <w:next w:val="Normal"/>
    <w:link w:val="Heading9Char"/>
    <w:uiPriority w:val="9"/>
    <w:semiHidden w:val="1"/>
    <w:unhideWhenUsed w:val="1"/>
    <w:qFormat w:val="1"/>
    <w:rsid w:val="006E007D"/>
    <w:pPr>
      <w:keepNext w:val="1"/>
      <w:keepLines w:val="1"/>
      <w:spacing w:after="0" w:line="278" w:lineRule="auto"/>
      <w:outlineLvl w:val="8"/>
    </w:pPr>
    <w:rPr>
      <w:rFonts w:cstheme="majorBidi" w:eastAsiaTheme="majorEastAsia"/>
      <w:color w:val="272727" w:themeColor="text1" w:themeTint="0000D8"/>
      <w:kern w:val="2"/>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E007D"/>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6E007D"/>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6E007D"/>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6E007D"/>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6E007D"/>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6E007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6E007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6E007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6E007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6E007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6E007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6E007D"/>
    <w:pPr>
      <w:spacing w:before="160" w:line="278" w:lineRule="auto"/>
      <w:jc w:val="center"/>
    </w:pPr>
    <w:rPr>
      <w:i w:val="1"/>
      <w:iCs w:val="1"/>
      <w:color w:val="404040" w:themeColor="text1" w:themeTint="0000BF"/>
      <w:kern w:val="2"/>
      <w:sz w:val="24"/>
      <w:szCs w:val="24"/>
      <w:lang w:val="en-US"/>
    </w:rPr>
  </w:style>
  <w:style w:type="character" w:styleId="QuoteChar" w:customStyle="1">
    <w:name w:val="Quote Char"/>
    <w:basedOn w:val="DefaultParagraphFont"/>
    <w:link w:val="Quote"/>
    <w:uiPriority w:val="29"/>
    <w:rsid w:val="006E007D"/>
    <w:rPr>
      <w:i w:val="1"/>
      <w:iCs w:val="1"/>
      <w:color w:val="404040" w:themeColor="text1" w:themeTint="0000BF"/>
    </w:rPr>
  </w:style>
  <w:style w:type="paragraph" w:styleId="ListParagraph">
    <w:name w:val="List Paragraph"/>
    <w:basedOn w:val="Normal"/>
    <w:uiPriority w:val="34"/>
    <w:qFormat w:val="1"/>
    <w:rsid w:val="006E007D"/>
    <w:pPr>
      <w:spacing w:line="278" w:lineRule="auto"/>
      <w:ind w:left="720"/>
      <w:contextualSpacing w:val="1"/>
    </w:pPr>
    <w:rPr>
      <w:kern w:val="2"/>
      <w:sz w:val="24"/>
      <w:szCs w:val="24"/>
      <w:lang w:val="en-US"/>
    </w:rPr>
  </w:style>
  <w:style w:type="character" w:styleId="IntenseEmphasis">
    <w:name w:val="Intense Emphasis"/>
    <w:basedOn w:val="DefaultParagraphFont"/>
    <w:uiPriority w:val="21"/>
    <w:qFormat w:val="1"/>
    <w:rsid w:val="006E007D"/>
    <w:rPr>
      <w:i w:val="1"/>
      <w:iCs w:val="1"/>
      <w:color w:val="2f5496" w:themeColor="accent1" w:themeShade="0000BF"/>
    </w:rPr>
  </w:style>
  <w:style w:type="paragraph" w:styleId="IntenseQuote">
    <w:name w:val="Intense Quote"/>
    <w:basedOn w:val="Normal"/>
    <w:next w:val="Normal"/>
    <w:link w:val="IntenseQuoteChar"/>
    <w:uiPriority w:val="30"/>
    <w:qFormat w:val="1"/>
    <w:rsid w:val="006E007D"/>
    <w:pPr>
      <w:pBdr>
        <w:top w:color="2f5496" w:space="10" w:sz="4" w:themeColor="accent1" w:themeShade="0000BF" w:val="single"/>
        <w:bottom w:color="2f5496" w:space="10" w:sz="4" w:themeColor="accent1" w:themeShade="0000BF" w:val="single"/>
      </w:pBdr>
      <w:spacing w:after="360" w:before="360" w:line="278" w:lineRule="auto"/>
      <w:ind w:left="864" w:right="864"/>
      <w:jc w:val="center"/>
    </w:pPr>
    <w:rPr>
      <w:i w:val="1"/>
      <w:iCs w:val="1"/>
      <w:color w:val="2f5496" w:themeColor="accent1" w:themeShade="0000BF"/>
      <w:kern w:val="2"/>
      <w:sz w:val="24"/>
      <w:szCs w:val="24"/>
      <w:lang w:val="en-US"/>
    </w:rPr>
  </w:style>
  <w:style w:type="character" w:styleId="IntenseQuoteChar" w:customStyle="1">
    <w:name w:val="Intense Quote Char"/>
    <w:basedOn w:val="DefaultParagraphFont"/>
    <w:link w:val="IntenseQuote"/>
    <w:uiPriority w:val="30"/>
    <w:rsid w:val="006E007D"/>
    <w:rPr>
      <w:i w:val="1"/>
      <w:iCs w:val="1"/>
      <w:color w:val="2f5496" w:themeColor="accent1" w:themeShade="0000BF"/>
    </w:rPr>
  </w:style>
  <w:style w:type="character" w:styleId="IntenseReference">
    <w:name w:val="Intense Reference"/>
    <w:basedOn w:val="DefaultParagraphFont"/>
    <w:uiPriority w:val="32"/>
    <w:qFormat w:val="1"/>
    <w:rsid w:val="006E007D"/>
    <w:rPr>
      <w:b w:val="1"/>
      <w:bCs w:val="1"/>
      <w:smallCaps w:val="1"/>
      <w:color w:val="2f5496" w:themeColor="accent1" w:themeShade="0000BF"/>
      <w:spacing w:val="5"/>
    </w:rPr>
  </w:style>
  <w:style w:type="character" w:styleId="CommentReference">
    <w:name w:val="annotation reference"/>
    <w:basedOn w:val="DefaultParagraphFont"/>
    <w:uiPriority w:val="99"/>
    <w:semiHidden w:val="1"/>
    <w:unhideWhenUsed w:val="1"/>
    <w:rsid w:val="006E007D"/>
    <w:rPr>
      <w:sz w:val="16"/>
      <w:szCs w:val="16"/>
    </w:rPr>
  </w:style>
  <w:style w:type="paragraph" w:styleId="Subtitle">
    <w:name w:val="Subtitle"/>
    <w:basedOn w:val="Normal"/>
    <w:next w:val="Normal"/>
    <w:pPr>
      <w:spacing w:line="278.00000000000006"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pyJM9w1p3ZdkTVgB5tyJR2Fyng==">CgMxLjAyDmguODRia3c1dDI0N2ZpOAByITFRWmpnT1AzMEVHMS1Ka2xFeGNKekFUQXFVTDBMMkJSTw==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2025-06-25T10:07:00Z</dcterms:created>
  <dc:creator>Vassiliki Katrivanou</dc:creator>
</cp:coreProperties>
</file>