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42C5C" w14:textId="77777777" w:rsidR="00F65CE2" w:rsidRPr="00236E36" w:rsidRDefault="00F65CE2" w:rsidP="00F65CE2">
      <w:pPr>
        <w:spacing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236E36">
        <w:rPr>
          <w:rFonts w:ascii="Verdana" w:hAnsi="Verdana" w:cstheme="minorHAnsi"/>
          <w:noProof/>
          <w:sz w:val="20"/>
          <w:szCs w:val="20"/>
          <w:lang w:eastAsia="el-GR"/>
        </w:rPr>
        <w:drawing>
          <wp:inline distT="0" distB="0" distL="0" distR="0" wp14:anchorId="2367A752" wp14:editId="5A8AC03E">
            <wp:extent cx="1878330" cy="745490"/>
            <wp:effectExtent l="0" t="0" r="7620" b="0"/>
            <wp:docPr id="2006762458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6ADDF" w14:textId="16258CEF" w:rsidR="00F65CE2" w:rsidRPr="00236E36" w:rsidRDefault="00F65CE2" w:rsidP="00F65CE2">
      <w:pPr>
        <w:spacing w:line="240" w:lineRule="auto"/>
        <w:jc w:val="right"/>
        <w:rPr>
          <w:rFonts w:ascii="Verdana" w:hAnsi="Verdana" w:cstheme="minorHAnsi"/>
          <w:b/>
          <w:bCs/>
          <w:sz w:val="20"/>
          <w:szCs w:val="20"/>
          <w:lang w:val="el-GR"/>
        </w:rPr>
      </w:pPr>
      <w:r w:rsidRPr="00236E36">
        <w:rPr>
          <w:rFonts w:ascii="Verdana" w:hAnsi="Verdana" w:cstheme="minorHAnsi"/>
          <w:b/>
          <w:bCs/>
          <w:sz w:val="20"/>
          <w:szCs w:val="20"/>
          <w:lang w:val="el-GR"/>
        </w:rPr>
        <w:t>Αθήνα,</w:t>
      </w:r>
      <w:r w:rsidR="0024753A" w:rsidRPr="00236E36">
        <w:rPr>
          <w:rFonts w:ascii="Verdana" w:hAnsi="Verdana" w:cstheme="minorHAnsi"/>
          <w:b/>
          <w:bCs/>
          <w:sz w:val="20"/>
          <w:szCs w:val="20"/>
          <w:lang w:val="el-GR"/>
        </w:rPr>
        <w:t xml:space="preserve"> 01/10</w:t>
      </w:r>
      <w:r w:rsidRPr="00236E36">
        <w:rPr>
          <w:rFonts w:ascii="Verdana" w:hAnsi="Verdana" w:cstheme="minorHAnsi"/>
          <w:b/>
          <w:bCs/>
          <w:sz w:val="20"/>
          <w:szCs w:val="20"/>
          <w:lang w:val="el-GR"/>
        </w:rPr>
        <w:t>/2024</w:t>
      </w:r>
    </w:p>
    <w:p w14:paraId="017F64C0" w14:textId="77777777" w:rsidR="00F65CE2" w:rsidRPr="00236E36" w:rsidRDefault="00F65CE2" w:rsidP="00F65CE2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</w:p>
    <w:p w14:paraId="4F6AD5C1" w14:textId="29461AD0" w:rsidR="00D81516" w:rsidRPr="00236E36" w:rsidRDefault="00D81516" w:rsidP="00F65CE2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 w:cs="Times New Roman"/>
          <w:b/>
          <w:bCs/>
          <w:sz w:val="20"/>
          <w:szCs w:val="20"/>
          <w:lang w:val="el-GR"/>
        </w:rPr>
        <w:t>ΕΡΩΤΗΣΗ</w:t>
      </w:r>
    </w:p>
    <w:p w14:paraId="2A3C9F46" w14:textId="4644B644" w:rsidR="00D81516" w:rsidRPr="00236E36" w:rsidRDefault="00D81516" w:rsidP="00F65CE2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 w:cs="Times New Roman"/>
          <w:b/>
          <w:bCs/>
          <w:sz w:val="20"/>
          <w:szCs w:val="20"/>
          <w:lang w:val="el-GR"/>
        </w:rPr>
        <w:t>Προς τον Υπουργό Υγείας</w:t>
      </w:r>
    </w:p>
    <w:p w14:paraId="34EEBFE6" w14:textId="77777777" w:rsidR="00D81516" w:rsidRPr="00236E36" w:rsidRDefault="00D81516" w:rsidP="00F65CE2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</w:p>
    <w:p w14:paraId="69088A8E" w14:textId="06E662D9" w:rsidR="00D81516" w:rsidRPr="00236E36" w:rsidRDefault="00D81516" w:rsidP="00F65CE2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 w:cs="Times New Roman"/>
          <w:b/>
          <w:bCs/>
          <w:sz w:val="20"/>
          <w:szCs w:val="20"/>
          <w:lang w:val="el-GR"/>
        </w:rPr>
        <w:t>«Αδικία σε βάρος των ιατρών του Κ.Υ. Ερυθρών και των Περιφερειακών Ιατρείων του»</w:t>
      </w:r>
    </w:p>
    <w:p w14:paraId="79409BF3" w14:textId="789436D5" w:rsidR="00BC2F22" w:rsidRPr="00236E36" w:rsidRDefault="00E17516" w:rsidP="00F65CE2">
      <w:p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Οι ιατροί του Κέντρου Υγείας Ερυθρών ζητούν την ένταξη του Κ.Υ. και των Περιφερειακών Ιατρείων του στην κατηγορία των «Άγονων τύπου Β</w:t>
      </w:r>
      <w:r w:rsidR="005D7E7D" w:rsidRPr="00236E36">
        <w:rPr>
          <w:rFonts w:ascii="Verdana" w:hAnsi="Verdana" w:cs="Times New Roman"/>
          <w:sz w:val="20"/>
          <w:szCs w:val="20"/>
          <w:lang w:val="el-GR"/>
        </w:rPr>
        <w:t>’</w:t>
      </w:r>
      <w:r w:rsidRPr="00236E36">
        <w:rPr>
          <w:rFonts w:ascii="Verdana" w:hAnsi="Verdana" w:cs="Times New Roman"/>
          <w:sz w:val="20"/>
          <w:szCs w:val="20"/>
          <w:lang w:val="el-GR"/>
        </w:rPr>
        <w:t>», ώστε να τους χορηγηθούν τα αντίστοιχα οικονομικά κίνητρα.</w:t>
      </w:r>
    </w:p>
    <w:p w14:paraId="42DC65FE" w14:textId="1C383863" w:rsidR="00980221" w:rsidRPr="00236E36" w:rsidRDefault="00E17516" w:rsidP="00F65CE2">
      <w:p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Όπως τονίζουν</w:t>
      </w:r>
      <w:r w:rsidR="005D7E7D" w:rsidRPr="00236E36">
        <w:rPr>
          <w:rFonts w:ascii="Verdana" w:hAnsi="Verdana" w:cs="Times New Roman"/>
          <w:sz w:val="20"/>
          <w:szCs w:val="20"/>
          <w:lang w:val="el-GR"/>
        </w:rPr>
        <w:t xml:space="preserve"> σε έγγραφό τους, στην Κ.Υ.Α. για τον καθορισμό προβληματικών και άγονων περιοχών έχουν χαρακτηριστεί ως </w:t>
      </w:r>
      <w:r w:rsidR="007818D2" w:rsidRPr="00236E36">
        <w:rPr>
          <w:rFonts w:ascii="Verdana" w:hAnsi="Verdana" w:cs="Times New Roman"/>
          <w:sz w:val="20"/>
          <w:szCs w:val="20"/>
          <w:lang w:val="el-GR"/>
        </w:rPr>
        <w:t>«Ά</w:t>
      </w:r>
      <w:r w:rsidR="005D7E7D" w:rsidRPr="00236E36">
        <w:rPr>
          <w:rFonts w:ascii="Verdana" w:hAnsi="Verdana" w:cs="Times New Roman"/>
          <w:sz w:val="20"/>
          <w:szCs w:val="20"/>
          <w:lang w:val="el-GR"/>
        </w:rPr>
        <w:t>γονα τύπου Β’</w:t>
      </w:r>
      <w:r w:rsidR="007818D2" w:rsidRPr="00236E36">
        <w:rPr>
          <w:rFonts w:ascii="Verdana" w:hAnsi="Verdana" w:cs="Times New Roman"/>
          <w:sz w:val="20"/>
          <w:szCs w:val="20"/>
          <w:lang w:val="el-GR"/>
        </w:rPr>
        <w:t>»</w:t>
      </w:r>
      <w:r w:rsidR="005D7E7D" w:rsidRPr="00236E36">
        <w:rPr>
          <w:rFonts w:ascii="Verdana" w:hAnsi="Verdana" w:cs="Times New Roman"/>
          <w:sz w:val="20"/>
          <w:szCs w:val="20"/>
          <w:lang w:val="el-GR"/>
        </w:rPr>
        <w:t xml:space="preserve"> τα Κέντρα Υγείας </w:t>
      </w:r>
      <w:proofErr w:type="spellStart"/>
      <w:r w:rsidR="005D7E7D" w:rsidRPr="00236E36">
        <w:rPr>
          <w:rFonts w:ascii="Verdana" w:hAnsi="Verdana" w:cs="Times New Roman"/>
          <w:sz w:val="20"/>
          <w:szCs w:val="20"/>
          <w:lang w:val="el-GR"/>
        </w:rPr>
        <w:t>Σχηματαρίου</w:t>
      </w:r>
      <w:proofErr w:type="spellEnd"/>
      <w:r w:rsidR="005D7E7D" w:rsidRPr="00236E36">
        <w:rPr>
          <w:rFonts w:ascii="Verdana" w:hAnsi="Verdana" w:cs="Times New Roman"/>
          <w:sz w:val="20"/>
          <w:szCs w:val="20"/>
          <w:lang w:val="el-GR"/>
        </w:rPr>
        <w:t>, Αλιάρτου</w:t>
      </w:r>
      <w:r w:rsidR="0036377D" w:rsidRPr="00236E36">
        <w:rPr>
          <w:rFonts w:ascii="Verdana" w:hAnsi="Verdana" w:cs="Times New Roman"/>
          <w:sz w:val="20"/>
          <w:szCs w:val="20"/>
          <w:lang w:val="el-GR"/>
        </w:rPr>
        <w:t>,</w:t>
      </w:r>
      <w:r w:rsidR="005D7E7D" w:rsidRPr="00236E36">
        <w:rPr>
          <w:rFonts w:ascii="Verdana" w:hAnsi="Verdana" w:cs="Times New Roman"/>
          <w:sz w:val="20"/>
          <w:szCs w:val="20"/>
          <w:lang w:val="el-GR"/>
        </w:rPr>
        <w:t xml:space="preserve"> Διστόμου και τα οικονομικά κίνητρα</w:t>
      </w:r>
      <w:r w:rsidR="00980221"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="005D7E7D" w:rsidRPr="00236E36">
        <w:rPr>
          <w:rFonts w:ascii="Verdana" w:hAnsi="Verdana" w:cs="Times New Roman"/>
          <w:sz w:val="20"/>
          <w:szCs w:val="20"/>
          <w:lang w:val="el-GR"/>
        </w:rPr>
        <w:t xml:space="preserve">θα έχουν ως </w:t>
      </w:r>
      <w:r w:rsidR="007818D2" w:rsidRPr="00236E36">
        <w:rPr>
          <w:rFonts w:ascii="Verdana" w:hAnsi="Verdana" w:cs="Times New Roman"/>
          <w:sz w:val="20"/>
          <w:szCs w:val="20"/>
          <w:lang w:val="el-GR"/>
        </w:rPr>
        <w:t xml:space="preserve">αποδέκτες τους ιατρούς </w:t>
      </w:r>
      <w:r w:rsidR="00980221" w:rsidRPr="00236E36">
        <w:rPr>
          <w:rFonts w:ascii="Verdana" w:hAnsi="Verdana" w:cs="Times New Roman"/>
          <w:sz w:val="20"/>
          <w:szCs w:val="20"/>
          <w:lang w:val="el-GR"/>
        </w:rPr>
        <w:t>αυτών των Κ.Υ. και των Περιφερειακών τους Ιατρείων. Ωστόσο, επισημαίνουν, το Κ.Υ. Ερυθρών -το οποίο γεωγραφικά ανήκει στην Αττική- έχει εξαιρεθεί</w:t>
      </w:r>
      <w:r w:rsidR="001C0B5F"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="00980221" w:rsidRPr="00236E36">
        <w:rPr>
          <w:rFonts w:ascii="Verdana" w:hAnsi="Verdana" w:cs="Times New Roman"/>
          <w:sz w:val="20"/>
          <w:szCs w:val="20"/>
          <w:lang w:val="el-GR"/>
        </w:rPr>
        <w:t>μαζί με τα Περιφερειακά του Ιατρεία</w:t>
      </w:r>
      <w:r w:rsidR="001C0B5F" w:rsidRPr="00236E36">
        <w:rPr>
          <w:rFonts w:ascii="Verdana" w:hAnsi="Verdana" w:cs="Times New Roman"/>
          <w:sz w:val="20"/>
          <w:szCs w:val="20"/>
          <w:lang w:val="el-GR"/>
        </w:rPr>
        <w:t xml:space="preserve"> τα οποία</w:t>
      </w:r>
      <w:r w:rsidR="00980221" w:rsidRPr="00236E36">
        <w:rPr>
          <w:rFonts w:ascii="Verdana" w:hAnsi="Verdana" w:cs="Times New Roman"/>
          <w:sz w:val="20"/>
          <w:szCs w:val="20"/>
          <w:lang w:val="el-GR"/>
        </w:rPr>
        <w:t xml:space="preserve"> όμως ανήκουν όλα στον νομό Βοιωτίας. Έτσι</w:t>
      </w:r>
      <w:r w:rsidR="001C0B5F" w:rsidRPr="00236E36">
        <w:rPr>
          <w:rFonts w:ascii="Verdana" w:hAnsi="Verdana" w:cs="Times New Roman"/>
          <w:sz w:val="20"/>
          <w:szCs w:val="20"/>
          <w:lang w:val="el-GR"/>
        </w:rPr>
        <w:t xml:space="preserve"> δημιουργείται μία άδικη και παράδοξη εξαίρεση</w:t>
      </w:r>
      <w:r w:rsidR="00980221" w:rsidRPr="00236E36">
        <w:rPr>
          <w:rFonts w:ascii="Verdana" w:hAnsi="Verdana" w:cs="Times New Roman"/>
          <w:sz w:val="20"/>
          <w:szCs w:val="20"/>
          <w:lang w:val="el-GR"/>
        </w:rPr>
        <w:t xml:space="preserve">, </w:t>
      </w:r>
      <w:r w:rsidR="001C0B5F" w:rsidRPr="00236E36">
        <w:rPr>
          <w:rFonts w:ascii="Verdana" w:hAnsi="Verdana" w:cs="Times New Roman"/>
          <w:sz w:val="20"/>
          <w:szCs w:val="20"/>
          <w:lang w:val="el-GR"/>
        </w:rPr>
        <w:t xml:space="preserve">καθώς </w:t>
      </w:r>
      <w:r w:rsidR="00980221" w:rsidRPr="00236E36">
        <w:rPr>
          <w:rFonts w:ascii="Verdana" w:hAnsi="Verdana" w:cs="Times New Roman"/>
          <w:sz w:val="20"/>
          <w:szCs w:val="20"/>
          <w:lang w:val="el-GR"/>
        </w:rPr>
        <w:t>από όλα τα Περιφερειακά Ιατρεία του νο</w:t>
      </w:r>
      <w:r w:rsidR="001C0B5F" w:rsidRPr="00236E36">
        <w:rPr>
          <w:rFonts w:ascii="Verdana" w:hAnsi="Verdana" w:cs="Times New Roman"/>
          <w:sz w:val="20"/>
          <w:szCs w:val="20"/>
          <w:lang w:val="el-GR"/>
        </w:rPr>
        <w:t>μού Βοιωτίας εξαιρούνται ορισμένα, επειδή υπάγονται σε Κ.Υ. του νομού Αττικής.</w:t>
      </w:r>
    </w:p>
    <w:p w14:paraId="54BFA6B7" w14:textId="78FFCEC8" w:rsidR="001C0B5F" w:rsidRPr="00236E36" w:rsidRDefault="001C0B5F" w:rsidP="00F65CE2">
      <w:p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Μάλιστα, σύμφωνα με τους ιατρούς τους Κέντρου Υγείας Ερυθρών, το Κ.Υ. και τα Περιφερειακά Ιατρεία ευθύνης του καλύπτουν μεγαλύτερη έκταση στον νομό Βοιωτίας από τα υπόλοιπα Κ.Υ. του νομού.</w:t>
      </w:r>
    </w:p>
    <w:p w14:paraId="01DD4682" w14:textId="77777777" w:rsidR="002858CF" w:rsidRPr="00236E36" w:rsidRDefault="001C0B5F" w:rsidP="00F65CE2">
      <w:p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Υπογραμμίζουν,</w:t>
      </w:r>
      <w:r w:rsidR="00A870A0" w:rsidRPr="00236E36">
        <w:rPr>
          <w:rFonts w:ascii="Verdana" w:hAnsi="Verdana" w:cs="Times New Roman"/>
          <w:sz w:val="20"/>
          <w:szCs w:val="20"/>
          <w:lang w:val="el-GR"/>
        </w:rPr>
        <w:t xml:space="preserve"> ακόμα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, </w:t>
      </w:r>
      <w:r w:rsidR="00A870A0" w:rsidRPr="00236E36">
        <w:rPr>
          <w:rFonts w:ascii="Verdana" w:hAnsi="Verdana" w:cs="Times New Roman"/>
          <w:sz w:val="20"/>
          <w:szCs w:val="20"/>
          <w:lang w:val="el-GR"/>
        </w:rPr>
        <w:t>για τον θεσμό του Προσωπικού Ιατρού, πως από τις 11 θέσεις ιατρών μόνο οι 4 καλύπτονται από μόνιμο Γενικό Ιατρό, ενώ ο τελευταίος διορισμός Γενικού Ιατρού έγινε πριν από περίπου 6 χρόνια και η κατάσταση αυτή επιβεβαιώνει την ανάγκη ουσιαστικών κινήτρων για την προσέλκυση ιατρών.</w:t>
      </w:r>
    </w:p>
    <w:p w14:paraId="2C18D13C" w14:textId="0B9A1CC3" w:rsidR="00A870A0" w:rsidRPr="00236E36" w:rsidRDefault="00A870A0" w:rsidP="00F65CE2">
      <w:p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Οι ελλείψεις ιατρών</w:t>
      </w:r>
      <w:r w:rsidR="00F65CE2" w:rsidRPr="00236E36">
        <w:rPr>
          <w:rFonts w:ascii="Verdana" w:hAnsi="Verdana" w:cs="Times New Roman"/>
          <w:sz w:val="20"/>
          <w:szCs w:val="20"/>
          <w:lang w:val="el-GR"/>
        </w:rPr>
        <w:t xml:space="preserve"> και νοσηλευτικού προσωπικού</w:t>
      </w:r>
      <w:r w:rsidRPr="00236E36">
        <w:rPr>
          <w:rFonts w:ascii="Verdana" w:hAnsi="Verdana" w:cs="Times New Roman"/>
          <w:sz w:val="20"/>
          <w:szCs w:val="20"/>
          <w:lang w:val="el-GR"/>
        </w:rPr>
        <w:t>,</w:t>
      </w:r>
      <w:r w:rsidR="00F65CE2"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Pr="00236E36">
        <w:rPr>
          <w:rFonts w:ascii="Verdana" w:hAnsi="Verdana" w:cs="Times New Roman"/>
          <w:sz w:val="20"/>
          <w:szCs w:val="20"/>
          <w:lang w:val="el-GR"/>
        </w:rPr>
        <w:t>υλικοτεχνικής υποδομής και πόρων έχουν οδηγήσει σε ακραία κατάσταση και σε συνθήκες κατάρρευσης το ΕΣΥ,</w:t>
      </w:r>
      <w:r w:rsidR="00F65CE2"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Pr="00236E36">
        <w:rPr>
          <w:rFonts w:ascii="Verdana" w:hAnsi="Verdana" w:cs="Times New Roman"/>
          <w:sz w:val="20"/>
          <w:szCs w:val="20"/>
          <w:lang w:val="el-GR"/>
        </w:rPr>
        <w:t>με απόλυτη ευθύνη της κυβέρνησης της ΝΔ</w:t>
      </w:r>
      <w:r w:rsidR="002858CF" w:rsidRPr="00236E36">
        <w:rPr>
          <w:rFonts w:ascii="Verdana" w:hAnsi="Verdana" w:cs="Times New Roman"/>
          <w:sz w:val="20"/>
          <w:szCs w:val="20"/>
          <w:lang w:val="el-GR"/>
        </w:rPr>
        <w:t xml:space="preserve"> και με τραγικές συνέπειες για τους πολίτες</w:t>
      </w:r>
      <w:r w:rsidRPr="00236E36">
        <w:rPr>
          <w:rFonts w:ascii="Verdana" w:hAnsi="Verdana" w:cs="Times New Roman"/>
          <w:sz w:val="20"/>
          <w:szCs w:val="20"/>
          <w:lang w:val="el-GR"/>
        </w:rPr>
        <w:t>.</w:t>
      </w:r>
      <w:r w:rsidR="002858CF"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="00F65CE2" w:rsidRPr="00236E36">
        <w:rPr>
          <w:rFonts w:ascii="Verdana" w:hAnsi="Verdana" w:cs="Times New Roman"/>
          <w:sz w:val="20"/>
          <w:szCs w:val="20"/>
          <w:lang w:val="el-GR"/>
        </w:rPr>
        <w:t>Μάλιστα, τ</w:t>
      </w:r>
      <w:r w:rsidRPr="00236E36">
        <w:rPr>
          <w:rFonts w:ascii="Verdana" w:hAnsi="Verdana" w:cs="Times New Roman"/>
          <w:sz w:val="20"/>
          <w:szCs w:val="20"/>
          <w:lang w:val="el-GR"/>
        </w:rPr>
        <w:t>α κίνητρα για την προσέλκυση ιατρών</w:t>
      </w:r>
      <w:r w:rsidR="002858CF"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Pr="00236E36">
        <w:rPr>
          <w:rFonts w:ascii="Verdana" w:hAnsi="Verdana" w:cs="Times New Roman"/>
          <w:sz w:val="20"/>
          <w:szCs w:val="20"/>
          <w:lang w:val="el-GR"/>
        </w:rPr>
        <w:t>όχι μόνο είναι ανεπαρκή, αλλά όπως καταδεικνύουν οι ιατροί του Κ.Υ. Ερυθρών δημιουργούν και εσωτερικές αδικίες.</w:t>
      </w:r>
    </w:p>
    <w:p w14:paraId="1ACF5744" w14:textId="28160033" w:rsidR="00A870A0" w:rsidRPr="00236E36" w:rsidRDefault="00A870A0" w:rsidP="00F65CE2">
      <w:pPr>
        <w:spacing w:line="240" w:lineRule="auto"/>
        <w:jc w:val="both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 w:cs="Times New Roman"/>
          <w:b/>
          <w:bCs/>
          <w:sz w:val="20"/>
          <w:szCs w:val="20"/>
          <w:lang w:val="el-GR"/>
        </w:rPr>
        <w:t>Με βάση τα παραπάνω ερωτάται ο κ. Υπουργός Υγείας:</w:t>
      </w:r>
    </w:p>
    <w:p w14:paraId="3272BA3D" w14:textId="6DD0C45D" w:rsidR="00A870A0" w:rsidRPr="00236E36" w:rsidRDefault="002858CF" w:rsidP="00F65CE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Θ</w:t>
      </w:r>
      <w:r w:rsidR="00A870A0" w:rsidRPr="00236E36">
        <w:rPr>
          <w:rFonts w:ascii="Verdana" w:hAnsi="Verdana" w:cs="Times New Roman"/>
          <w:sz w:val="20"/>
          <w:szCs w:val="20"/>
          <w:lang w:val="el-GR"/>
        </w:rPr>
        <w:t>α αποκαταστήσετε την αδικία εις βάρος των ιατρών του Κ.Υ. Ερυθρών και των Περιφερειακών Ιατρείων του, ώστε να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 xml:space="preserve"> ενταχθούν στην κατηγορία των </w:t>
      </w:r>
      <w:r w:rsidR="00A870A0" w:rsidRPr="00236E36">
        <w:rPr>
          <w:rFonts w:ascii="Verdana" w:hAnsi="Verdana" w:cs="Times New Roman"/>
          <w:sz w:val="20"/>
          <w:szCs w:val="20"/>
          <w:lang w:val="el-GR"/>
        </w:rPr>
        <w:t>«Άγον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ων</w:t>
      </w:r>
      <w:r w:rsidR="00A870A0" w:rsidRPr="00236E36">
        <w:rPr>
          <w:rFonts w:ascii="Verdana" w:hAnsi="Verdana" w:cs="Times New Roman"/>
          <w:sz w:val="20"/>
          <w:szCs w:val="20"/>
          <w:lang w:val="el-GR"/>
        </w:rPr>
        <w:t xml:space="preserve"> τύπου Β’»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 xml:space="preserve"> και να λάβουν τα αντίστοιχα οικονομικά κίνητρα;</w:t>
      </w:r>
    </w:p>
    <w:p w14:paraId="3D31874F" w14:textId="07E2C05F" w:rsidR="00053994" w:rsidRPr="00236E36" w:rsidRDefault="002858CF" w:rsidP="00F65CE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Θ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α ενισχύσετε και πώς τα κίνητρα για την προσέλκυση ιατρών στο ΕΣΥ;</w:t>
      </w:r>
    </w:p>
    <w:p w14:paraId="19381C05" w14:textId="16D3F3BC" w:rsidR="00F65CE2" w:rsidRPr="00236E36" w:rsidRDefault="002858CF" w:rsidP="00F65CE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  <w:lang w:val="el-GR"/>
        </w:rPr>
      </w:pPr>
      <w:r w:rsidRPr="00236E36">
        <w:rPr>
          <w:rFonts w:ascii="Verdana" w:hAnsi="Verdana" w:cs="Times New Roman"/>
          <w:sz w:val="20"/>
          <w:szCs w:val="20"/>
          <w:lang w:val="el-GR"/>
        </w:rPr>
        <w:t>Θ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α καλύψετε άμεσα</w:t>
      </w:r>
      <w:r w:rsidRPr="00236E36">
        <w:rPr>
          <w:rFonts w:ascii="Verdana" w:hAnsi="Verdana" w:cs="Times New Roman"/>
          <w:sz w:val="20"/>
          <w:szCs w:val="20"/>
          <w:lang w:val="el-GR"/>
        </w:rPr>
        <w:t>,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 xml:space="preserve"> με μόνιμες προσλήψεις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,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τα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κενά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ιατρ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ών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και νοσηλευτικ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ού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προσωπικ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ού, καθώς και τις ανάγκες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υλικοτεχνικ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ών μέσων 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στο</w:t>
      </w:r>
      <w:r w:rsidRPr="00236E36">
        <w:rPr>
          <w:rFonts w:ascii="Verdana" w:hAnsi="Verdana" w:cs="Times New Roman"/>
          <w:sz w:val="20"/>
          <w:szCs w:val="20"/>
          <w:lang w:val="el-GR"/>
        </w:rPr>
        <w:t xml:space="preserve"> ΕΣΥ</w:t>
      </w:r>
      <w:r w:rsidR="00053994" w:rsidRPr="00236E36">
        <w:rPr>
          <w:rFonts w:ascii="Verdana" w:hAnsi="Verdana" w:cs="Times New Roman"/>
          <w:sz w:val="20"/>
          <w:szCs w:val="20"/>
          <w:lang w:val="el-GR"/>
        </w:rPr>
        <w:t>;</w:t>
      </w:r>
    </w:p>
    <w:p w14:paraId="469E4709" w14:textId="7DC3B2E9" w:rsidR="0024753A" w:rsidRDefault="00F65CE2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 w:cs="Times New Roman"/>
          <w:b/>
          <w:bCs/>
          <w:sz w:val="20"/>
          <w:szCs w:val="20"/>
          <w:lang w:val="el-GR"/>
        </w:rPr>
        <w:t>Οι ερωτώντες βουλευτές</w:t>
      </w:r>
    </w:p>
    <w:p w14:paraId="543E8D9A" w14:textId="77777777" w:rsidR="00236E36" w:rsidRPr="00236E36" w:rsidRDefault="00236E36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</w:p>
    <w:p w14:paraId="3BD37F3E" w14:textId="77777777" w:rsidR="0024753A" w:rsidRPr="00236E36" w:rsidRDefault="0024753A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/>
          <w:b/>
          <w:bCs/>
          <w:sz w:val="20"/>
          <w:szCs w:val="20"/>
          <w:lang w:val="el-GR"/>
        </w:rPr>
        <w:t xml:space="preserve">Ευτυχία (Έφη) </w:t>
      </w:r>
      <w:proofErr w:type="spellStart"/>
      <w:r w:rsidRPr="00236E36">
        <w:rPr>
          <w:rFonts w:ascii="Verdana" w:hAnsi="Verdana"/>
          <w:b/>
          <w:bCs/>
          <w:sz w:val="20"/>
          <w:szCs w:val="20"/>
          <w:lang w:val="el-GR"/>
        </w:rPr>
        <w:t>Αχτσιόγλου</w:t>
      </w:r>
      <w:proofErr w:type="spellEnd"/>
    </w:p>
    <w:p w14:paraId="01227CCB" w14:textId="77777777" w:rsidR="0024753A" w:rsidRPr="00236E36" w:rsidRDefault="0024753A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/>
          <w:b/>
          <w:bCs/>
          <w:sz w:val="20"/>
          <w:szCs w:val="20"/>
          <w:lang w:val="el-GR"/>
        </w:rPr>
        <w:t>Αθανασία (Σία) Αναγνωστοπούλου</w:t>
      </w:r>
    </w:p>
    <w:p w14:paraId="1F59129F" w14:textId="77777777" w:rsidR="0024753A" w:rsidRPr="00236E36" w:rsidRDefault="0024753A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/>
          <w:b/>
          <w:bCs/>
          <w:sz w:val="20"/>
          <w:szCs w:val="20"/>
          <w:lang w:val="el-GR"/>
        </w:rPr>
        <w:t>Αθανάσιος (Νάσος) Ηλιόπουλος</w:t>
      </w:r>
    </w:p>
    <w:p w14:paraId="25822DD4" w14:textId="77777777" w:rsidR="0024753A" w:rsidRPr="00236E36" w:rsidRDefault="0024753A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proofErr w:type="spellStart"/>
      <w:r w:rsidRPr="00236E36">
        <w:rPr>
          <w:rFonts w:ascii="Verdana" w:hAnsi="Verdana"/>
          <w:b/>
          <w:bCs/>
          <w:sz w:val="20"/>
          <w:szCs w:val="20"/>
          <w:lang w:val="el-GR"/>
        </w:rPr>
        <w:t>Οζγκιούρ</w:t>
      </w:r>
      <w:proofErr w:type="spellEnd"/>
      <w:r w:rsidRPr="00236E36">
        <w:rPr>
          <w:rFonts w:ascii="Verdana" w:hAnsi="Verdana"/>
          <w:b/>
          <w:bCs/>
          <w:sz w:val="20"/>
          <w:szCs w:val="20"/>
          <w:lang w:val="el-GR"/>
        </w:rPr>
        <w:t xml:space="preserve"> </w:t>
      </w:r>
      <w:proofErr w:type="spellStart"/>
      <w:r w:rsidRPr="00236E36">
        <w:rPr>
          <w:rFonts w:ascii="Verdana" w:hAnsi="Verdana"/>
          <w:b/>
          <w:bCs/>
          <w:sz w:val="20"/>
          <w:szCs w:val="20"/>
          <w:lang w:val="el-GR"/>
        </w:rPr>
        <w:t>Φερχάτ</w:t>
      </w:r>
      <w:proofErr w:type="spellEnd"/>
    </w:p>
    <w:p w14:paraId="212579BA" w14:textId="0E24E32E" w:rsidR="0024753A" w:rsidRPr="00236E36" w:rsidRDefault="0024753A" w:rsidP="0024753A">
      <w:pPr>
        <w:spacing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el-GR"/>
        </w:rPr>
      </w:pPr>
      <w:r w:rsidRPr="00236E36">
        <w:rPr>
          <w:rFonts w:ascii="Verdana" w:hAnsi="Verdana"/>
          <w:b/>
          <w:bCs/>
          <w:sz w:val="20"/>
          <w:szCs w:val="20"/>
          <w:lang w:val="el-GR"/>
        </w:rPr>
        <w:t>Θεανώ Φωτίου</w:t>
      </w:r>
    </w:p>
    <w:sectPr w:rsidR="0024753A" w:rsidRPr="00236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3C36"/>
    <w:multiLevelType w:val="hybridMultilevel"/>
    <w:tmpl w:val="F1249356"/>
    <w:lvl w:ilvl="0" w:tplc="AE8A4F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16"/>
    <w:rsid w:val="00053994"/>
    <w:rsid w:val="001C0B5F"/>
    <w:rsid w:val="00236E36"/>
    <w:rsid w:val="0024753A"/>
    <w:rsid w:val="002858CF"/>
    <w:rsid w:val="0036377D"/>
    <w:rsid w:val="003F4B2D"/>
    <w:rsid w:val="004F706A"/>
    <w:rsid w:val="005D7E7D"/>
    <w:rsid w:val="007818D2"/>
    <w:rsid w:val="00954104"/>
    <w:rsid w:val="00967136"/>
    <w:rsid w:val="00980221"/>
    <w:rsid w:val="00A870A0"/>
    <w:rsid w:val="00B254F3"/>
    <w:rsid w:val="00B75ED1"/>
    <w:rsid w:val="00BC2F22"/>
    <w:rsid w:val="00D81516"/>
    <w:rsid w:val="00DF1462"/>
    <w:rsid w:val="00E17516"/>
    <w:rsid w:val="00EC3782"/>
    <w:rsid w:val="00F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336A"/>
  <w15:chartTrackingRefBased/>
  <w15:docId w15:val="{4E9669AF-B243-4C26-8546-B89EBC8D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THEONI KAKOULIDOU</dc:creator>
  <cp:keywords/>
  <dc:description/>
  <cp:lastModifiedBy>THEONI KAKOULIDOU</cp:lastModifiedBy>
  <cp:revision>61</cp:revision>
  <dcterms:created xsi:type="dcterms:W3CDTF">2024-09-27T08:27:00Z</dcterms:created>
  <dcterms:modified xsi:type="dcterms:W3CDTF">2024-10-01T09:42:00Z</dcterms:modified>
</cp:coreProperties>
</file>